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9" w:type="dxa"/>
        <w:tblInd w:w="-34" w:type="dxa"/>
        <w:tblLook w:val="04A0" w:firstRow="1" w:lastRow="0" w:firstColumn="1" w:lastColumn="0" w:noHBand="0" w:noVBand="1"/>
      </w:tblPr>
      <w:tblGrid>
        <w:gridCol w:w="2269"/>
        <w:gridCol w:w="6945"/>
        <w:gridCol w:w="1985"/>
      </w:tblGrid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0D05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</w:tc>
      </w:tr>
      <w:tr w:rsidR="000161AD" w:rsidRPr="006448C1" w:rsidTr="00271F6C">
        <w:trPr>
          <w:trHeight w:val="35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1439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</w:t>
            </w:r>
            <w:r w:rsidR="001439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5210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علوم انسانی</w:t>
            </w:r>
            <w:r w:rsidR="001439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اجتماعی</w:t>
            </w:r>
            <w:r w:rsidR="00760B99"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61AD" w:rsidRPr="000D0531" w:rsidRDefault="001439C6" w:rsidP="00B264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تربیت بدنی و علوم ورزشی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F5F04" w:rsidRPr="006448C1" w:rsidRDefault="005D5E3A" w:rsidP="00D967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</w:t>
            </w:r>
            <w:bookmarkStart w:id="0" w:name="_GoBack"/>
            <w:bookmarkEnd w:id="0"/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(2 واحد نظری- 32 ساعت)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C63CC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F5F04" w:rsidRPr="006448C1" w:rsidRDefault="00EF666D" w:rsidP="002068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D5E3A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سید حسین حسینی مهر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D5E3A" w:rsidRPr="006448C1" w:rsidRDefault="005D5E3A" w:rsidP="005D5E3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1. اصول حرکت شناسی ساختاری،تالیف کلیم دابلیو. تامپسون، آر، تی، فلوید، ترجمه ولی الله دبیدی روشن، انتشارات سمت.</w:t>
            </w:r>
          </w:p>
          <w:p w:rsidR="005D5E3A" w:rsidRPr="006448C1" w:rsidRDefault="005D5E3A" w:rsidP="000D0531">
            <w:pPr>
              <w:spacing w:line="276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rtl/>
                <w:lang w:bidi="fa-IR"/>
              </w:rPr>
              <w:t xml:space="preserve"> </w:t>
            </w:r>
            <w:r w:rsidR="00890BD0" w:rsidRPr="000D0531">
              <w:rPr>
                <w:rFonts w:cs="B Nazanin"/>
                <w:lang w:bidi="fa-IR"/>
              </w:rPr>
              <w:t>2</w:t>
            </w:r>
            <w:r w:rsidR="00890BD0" w:rsidRPr="006448C1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890BD0" w:rsidRPr="006448C1">
              <w:rPr>
                <w:rFonts w:ascii="Times New Roman" w:eastAsia="Calibri" w:hAnsi="Times New Roman" w:cs="B Nazanin"/>
                <w:sz w:val="24"/>
                <w:szCs w:val="24"/>
              </w:rPr>
              <w:t xml:space="preserve">   </w:t>
            </w:r>
            <w:r w:rsidR="00890BD0" w:rsidRPr="000D0531">
              <w:rPr>
                <w:rFonts w:ascii="Times New Roman" w:eastAsia="Calibri" w:hAnsi="Times New Roman" w:cs="B Nazanin"/>
              </w:rPr>
              <w:t xml:space="preserve">Hamill, J., </w:t>
            </w:r>
            <w:proofErr w:type="spellStart"/>
            <w:r w:rsidR="00890BD0" w:rsidRPr="000D0531">
              <w:rPr>
                <w:rFonts w:ascii="Times New Roman" w:eastAsia="Calibri" w:hAnsi="Times New Roman" w:cs="B Nazanin"/>
              </w:rPr>
              <w:t>Knutzen</w:t>
            </w:r>
            <w:proofErr w:type="spellEnd"/>
            <w:r w:rsidR="00890BD0" w:rsidRPr="000D0531">
              <w:rPr>
                <w:rFonts w:ascii="Times New Roman" w:eastAsia="Calibri" w:hAnsi="Times New Roman" w:cs="B Nazanin"/>
              </w:rPr>
              <w:t>, KM. (2009). Biomechanical Basis of Human Movement, 3rd Edition. Lippincott Williams &amp; Wilkins.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منبع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F5F04" w:rsidRPr="006448C1" w:rsidRDefault="002367B3" w:rsidP="002068F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4F5F0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نمره فعالیت های کلاسی</w:t>
            </w:r>
          </w:p>
          <w:p w:rsidR="004F5F04" w:rsidRPr="006448C1" w:rsidRDefault="002367B3" w:rsidP="002068F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4F5F0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نمره میان ترم</w:t>
            </w:r>
            <w:r w:rsidR="00576B29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(تشریحی)</w:t>
            </w:r>
          </w:p>
          <w:p w:rsidR="004F5F04" w:rsidRPr="006448C1" w:rsidRDefault="004F5F04" w:rsidP="002068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14 نمره پایان ترم</w:t>
            </w:r>
            <w:r w:rsidR="00576B29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(تستی، تشریحی)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</w:tr>
      <w:tr w:rsidR="00B54ACD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5FC" w:rsidRPr="006448C1" w:rsidRDefault="00A515FC" w:rsidP="00A515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دانشجویان 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مفاهیم پایه </w:t>
            </w:r>
            <w:r w:rsidR="00890BD0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حرکت شناسی</w:t>
            </w:r>
            <w:r w:rsidR="009768C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بیومکانیک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515FC" w:rsidRPr="006448C1" w:rsidRDefault="00A515FC" w:rsidP="00EA4B1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2. آشناسی دانشجویان با</w:t>
            </w:r>
            <w:r w:rsidR="00755E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4B16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عضلات تولید کننده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حرک</w:t>
            </w:r>
            <w:r w:rsidR="00EA4B16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="00BC4457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مفاصل 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اندام فوقانی، اندام تحتانی و تنه</w:t>
            </w:r>
          </w:p>
          <w:p w:rsidR="00B54ACD" w:rsidRPr="006448C1" w:rsidRDefault="00A515FC" w:rsidP="00A515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3.</w:t>
            </w:r>
            <w:r w:rsidR="00890BD0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C4457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آشناسی دانشجویان با </w:t>
            </w:r>
            <w:r w:rsidR="00890BD0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حرکات و مهارتهای ورزشی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</w:tr>
      <w:tr w:rsidR="00B54ACD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4B16" w:rsidRPr="006448C1" w:rsidRDefault="00EA4B16" w:rsidP="00690E4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بتوانند </w:t>
            </w:r>
            <w:r w:rsidR="009768C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گروههای عضلانی اصلی، کمکی ، تثبیت کننده و خنثی کننده را در طی اجرای </w:t>
            </w:r>
            <w:r w:rsidR="00690E4C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یک </w:t>
            </w:r>
            <w:r w:rsidR="009768C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یا </w:t>
            </w:r>
            <w:r w:rsidR="00690E4C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مراحل مختلف یک</w:t>
            </w:r>
            <w:r w:rsidR="009768C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مهارت ورزشی شناسایی کن</w:t>
            </w:r>
            <w:r w:rsidR="00690E4C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="009768C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د.</w:t>
            </w:r>
          </w:p>
          <w:p w:rsidR="00BF734D" w:rsidRPr="006448C1" w:rsidRDefault="009768CD" w:rsidP="000D05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2. دانشجویان بتوانند برنامه تمرین</w:t>
            </w:r>
            <w:r w:rsidR="00690E4C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قدرتی مخصوص نواحی خاص بدن طراحی کنند.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</w:tr>
      <w:tr w:rsidR="00760B99" w:rsidRPr="006448C1" w:rsidTr="00271F6C">
        <w:trPr>
          <w:trHeight w:val="20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AEEF3" w:themeFill="accent5" w:themeFillTint="33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تجهیزات موردنیاز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</w:tcPr>
          <w:p w:rsidR="00760B99" w:rsidRPr="006448C1" w:rsidRDefault="00760B99" w:rsidP="00760B9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موضوع آموزشی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های آموزش</w:t>
            </w:r>
          </w:p>
        </w:tc>
      </w:tr>
      <w:tr w:rsidR="00760B99" w:rsidRPr="006448C1" w:rsidTr="00271F6C">
        <w:trPr>
          <w:trHeight w:val="356"/>
        </w:trPr>
        <w:tc>
          <w:tcPr>
            <w:tcW w:w="2269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490287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لپ تاپ، </w:t>
            </w:r>
            <w:r w:rsidR="00B311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ویدئو 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A01E7C" w:rsidP="00A01E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تعریف و طبقه بندی انواع مفاصل، سطوح حرکتی و محورهای حرکتی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49028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کمربند شانه ای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دوم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A01E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مفصل شانه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سوم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49028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وتحلیل حرکات ناحیه کمربند شانه ای و مفصل شانه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چهارم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49028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مفصل آرنج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پنجم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A01E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مفصل مچ دست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ششم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A01E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وتحلیل حرکات ناحیه آرنج و مفصل مچ دست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هفتم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-------------------</w:t>
            </w:r>
          </w:p>
        </w:tc>
        <w:tc>
          <w:tcPr>
            <w:tcW w:w="6945" w:type="dxa"/>
          </w:tcPr>
          <w:p w:rsidR="00F5775D" w:rsidRPr="006448C1" w:rsidRDefault="00F5775D" w:rsidP="0089305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highlight w:val="cyan"/>
                <w:rtl/>
                <w:lang w:bidi="fa-IR"/>
              </w:rPr>
              <w:t>میان ترم (حرکت شناسی و آناتومی عملکردی اندام فوقانی و تجزیه و تحلیل حرکات ورزشی در این ناحیه)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هشتم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06492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مفصل ران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نهم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06492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مفصل زانو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06492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وتحلیل حرکات مفاصل ران و زانو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یازدهم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EC53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مچ پا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دوازدهم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EC53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 تحلیل حرکات مفاصل اندام تحتانی(ران،زانو،مچ پا)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سیزدهم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49028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وتحلیل حرکات مفاصل ران و زانو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چهاردهم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7A4C1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و آناتومی عملکردی تنه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پانزدهم</w:t>
            </w:r>
          </w:p>
        </w:tc>
      </w:tr>
      <w:tr w:rsidR="00F5775D" w:rsidRPr="006448C1" w:rsidTr="00271F6C">
        <w:trPr>
          <w:trHeight w:val="356"/>
        </w:trPr>
        <w:tc>
          <w:tcPr>
            <w:tcW w:w="2269" w:type="dxa"/>
          </w:tcPr>
          <w:p w:rsidR="00F5775D" w:rsidRDefault="00F5775D" w:rsidP="00F5775D">
            <w:pPr>
              <w:jc w:val="center"/>
            </w:pPr>
            <w:r w:rsidRPr="00B25F5F">
              <w:rPr>
                <w:rFonts w:cs="B Nazanin" w:hint="cs"/>
                <w:sz w:val="24"/>
                <w:szCs w:val="24"/>
                <w:rtl/>
                <w:lang w:bidi="fa-IR"/>
              </w:rPr>
              <w:t>لپ تاپ،  ویدئو پروژکتور</w:t>
            </w:r>
          </w:p>
        </w:tc>
        <w:tc>
          <w:tcPr>
            <w:tcW w:w="6945" w:type="dxa"/>
          </w:tcPr>
          <w:p w:rsidR="00F5775D" w:rsidRPr="006448C1" w:rsidRDefault="00F5775D" w:rsidP="007A4C1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تمرینات تقویتی و تجزیه و تحلیل حرکات مفاصل تنه</w:t>
            </w:r>
          </w:p>
        </w:tc>
        <w:tc>
          <w:tcPr>
            <w:tcW w:w="1985" w:type="dxa"/>
          </w:tcPr>
          <w:p w:rsidR="00F5775D" w:rsidRPr="006448C1" w:rsidRDefault="00F5775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شانزدهم</w:t>
            </w:r>
          </w:p>
        </w:tc>
      </w:tr>
      <w:tr w:rsidR="00F846EA" w:rsidRPr="006448C1" w:rsidTr="00271F6C">
        <w:trPr>
          <w:trHeight w:val="1092"/>
        </w:trPr>
        <w:tc>
          <w:tcPr>
            <w:tcW w:w="11199" w:type="dxa"/>
            <w:gridSpan w:val="3"/>
          </w:tcPr>
          <w:p w:rsidR="002367B3" w:rsidRPr="006448C1" w:rsidRDefault="002367B3" w:rsidP="00B311C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توضیحات: فعالیت های کلاسی شامل </w:t>
            </w:r>
            <w:r w:rsidR="009C2415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طراحی و اجرای برنامه تمرینی قدرتی برای نواحی مختلف بدن می باشد.</w:t>
            </w:r>
          </w:p>
        </w:tc>
      </w:tr>
    </w:tbl>
    <w:p w:rsidR="00EF72A4" w:rsidRDefault="00B311C3" w:rsidP="00B311C3">
      <w:pPr>
        <w:tabs>
          <w:tab w:val="left" w:pos="3675"/>
        </w:tabs>
        <w:bidi/>
      </w:pPr>
      <w:r>
        <w:rPr>
          <w:rtl/>
        </w:rPr>
        <w:lastRenderedPageBreak/>
        <w:tab/>
      </w:r>
    </w:p>
    <w:sectPr w:rsidR="00EF72A4" w:rsidSect="006448C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E1" w:rsidRDefault="00A50CE1" w:rsidP="006448C1">
      <w:pPr>
        <w:spacing w:after="0" w:line="240" w:lineRule="auto"/>
      </w:pPr>
      <w:r>
        <w:separator/>
      </w:r>
    </w:p>
  </w:endnote>
  <w:endnote w:type="continuationSeparator" w:id="0">
    <w:p w:rsidR="00A50CE1" w:rsidRDefault="00A50CE1" w:rsidP="0064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E1" w:rsidRDefault="00A50CE1" w:rsidP="006448C1">
      <w:pPr>
        <w:spacing w:after="0" w:line="240" w:lineRule="auto"/>
      </w:pPr>
      <w:r>
        <w:separator/>
      </w:r>
    </w:p>
  </w:footnote>
  <w:footnote w:type="continuationSeparator" w:id="0">
    <w:p w:rsidR="00A50CE1" w:rsidRDefault="00A50CE1" w:rsidP="00644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TAzNzWxNLIwNTJW0lEKTi0uzszPAykwqgUAyBMlDCwAAAA="/>
  </w:docVars>
  <w:rsids>
    <w:rsidRoot w:val="00953AB7"/>
    <w:rsid w:val="00007F0C"/>
    <w:rsid w:val="000161AD"/>
    <w:rsid w:val="000172D6"/>
    <w:rsid w:val="00064929"/>
    <w:rsid w:val="000D0531"/>
    <w:rsid w:val="001439C6"/>
    <w:rsid w:val="001E3D81"/>
    <w:rsid w:val="002367B3"/>
    <w:rsid w:val="00271F6C"/>
    <w:rsid w:val="002C57CE"/>
    <w:rsid w:val="0032015C"/>
    <w:rsid w:val="00362947"/>
    <w:rsid w:val="004475D0"/>
    <w:rsid w:val="00490287"/>
    <w:rsid w:val="004B245A"/>
    <w:rsid w:val="004F0822"/>
    <w:rsid w:val="004F2DC3"/>
    <w:rsid w:val="004F5F04"/>
    <w:rsid w:val="00521085"/>
    <w:rsid w:val="005441A7"/>
    <w:rsid w:val="00576B29"/>
    <w:rsid w:val="005A2422"/>
    <w:rsid w:val="005D5E3A"/>
    <w:rsid w:val="00631EEA"/>
    <w:rsid w:val="006448C1"/>
    <w:rsid w:val="00690E4C"/>
    <w:rsid w:val="006C461F"/>
    <w:rsid w:val="00755E90"/>
    <w:rsid w:val="00760B99"/>
    <w:rsid w:val="0077621C"/>
    <w:rsid w:val="007A4C1F"/>
    <w:rsid w:val="008420B5"/>
    <w:rsid w:val="008600B7"/>
    <w:rsid w:val="00890BD0"/>
    <w:rsid w:val="00893057"/>
    <w:rsid w:val="008E51BB"/>
    <w:rsid w:val="008F6F59"/>
    <w:rsid w:val="00953AB7"/>
    <w:rsid w:val="009768CD"/>
    <w:rsid w:val="009C2415"/>
    <w:rsid w:val="00A01E7C"/>
    <w:rsid w:val="00A50CE1"/>
    <w:rsid w:val="00A515FC"/>
    <w:rsid w:val="00B2641E"/>
    <w:rsid w:val="00B311C3"/>
    <w:rsid w:val="00B3548E"/>
    <w:rsid w:val="00B54ACD"/>
    <w:rsid w:val="00B963AD"/>
    <w:rsid w:val="00BC4457"/>
    <w:rsid w:val="00BE3BA4"/>
    <w:rsid w:val="00BF734D"/>
    <w:rsid w:val="00C50C97"/>
    <w:rsid w:val="00C63CCC"/>
    <w:rsid w:val="00C76417"/>
    <w:rsid w:val="00CB2F59"/>
    <w:rsid w:val="00D06DFA"/>
    <w:rsid w:val="00D33D79"/>
    <w:rsid w:val="00D967A8"/>
    <w:rsid w:val="00DE4C11"/>
    <w:rsid w:val="00EA4B16"/>
    <w:rsid w:val="00EC53D4"/>
    <w:rsid w:val="00ED4A3F"/>
    <w:rsid w:val="00EF666D"/>
    <w:rsid w:val="00EF72A4"/>
    <w:rsid w:val="00F0634B"/>
    <w:rsid w:val="00F5775D"/>
    <w:rsid w:val="00F80428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9A33-D5CA-438F-9B4A-9E1640BD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parsa1</cp:lastModifiedBy>
  <cp:revision>6</cp:revision>
  <cp:lastPrinted>2016-01-01T15:48:00Z</cp:lastPrinted>
  <dcterms:created xsi:type="dcterms:W3CDTF">2016-02-12T11:02:00Z</dcterms:created>
  <dcterms:modified xsi:type="dcterms:W3CDTF">2019-01-04T16:40:00Z</dcterms:modified>
</cp:coreProperties>
</file>