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362EA" w:rsidP="000362EA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مبانی علوم ریاضی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362EA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362EA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صابرناصری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20219B" w:rsidRPr="007C25BD" w:rsidRDefault="0020219B" w:rsidP="0020219B">
            <w:pPr>
              <w:spacing w:line="259" w:lineRule="auto"/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شنبه( 10-8)  دوشنبه دو هفته یک جلسه(16-14) وسه شنبه (12-10)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:rsidTr="00B147B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B147B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B147B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B147B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B147B8">
        <w:trPr>
          <w:trHeight w:val="855"/>
        </w:trPr>
        <w:tc>
          <w:tcPr>
            <w:tcW w:w="5000" w:type="pct"/>
          </w:tcPr>
          <w:p w:rsidR="00FC58F8" w:rsidRPr="007C25BD" w:rsidRDefault="000362EA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پیشنیاز ندارد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B147B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B147B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B147B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B147B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B147B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B147B8">
        <w:trPr>
          <w:trHeight w:val="375"/>
        </w:trPr>
        <w:tc>
          <w:tcPr>
            <w:tcW w:w="5000" w:type="pct"/>
          </w:tcPr>
          <w:p w:rsidR="00FC58F8" w:rsidRDefault="00FC58F8" w:rsidP="000362EA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362E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362EA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B147B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B147B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B147B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B147B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B147B8">
        <w:trPr>
          <w:trHeight w:val="555"/>
        </w:trPr>
        <w:tc>
          <w:tcPr>
            <w:tcW w:w="5000" w:type="pct"/>
          </w:tcPr>
          <w:p w:rsidR="00D60A58" w:rsidRDefault="000362EA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 مجموعه ها و کاربردهای آن</w:t>
            </w:r>
          </w:p>
          <w:p w:rsid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B147B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B147B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B147B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B147B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20219B" w:rsidP="00B147B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مفاهیم و پایه ای دستور زبان ریاضی</w:t>
            </w:r>
          </w:p>
          <w:p w:rsidR="0013501B" w:rsidRPr="00C80219" w:rsidRDefault="0013501B" w:rsidP="00B147B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B147B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B147B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B147B8">
        <w:trPr>
          <w:trHeight w:val="1530"/>
        </w:trPr>
        <w:tc>
          <w:tcPr>
            <w:tcW w:w="5000" w:type="pct"/>
          </w:tcPr>
          <w:p w:rsidR="0013501B" w:rsidRDefault="0013501B" w:rsidP="00B147B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B147B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B147B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B147B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0362E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دانشجویان رشته های ریاضی و آمار و علوم کامپیوتر</w:t>
            </w:r>
          </w:p>
        </w:tc>
        <w:tc>
          <w:tcPr>
            <w:tcW w:w="5245" w:type="dxa"/>
          </w:tcPr>
          <w:p w:rsidR="005C0385" w:rsidRPr="00F85FB3" w:rsidRDefault="000362E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رشته ریاضی</w:t>
            </w:r>
          </w:p>
        </w:tc>
        <w:tc>
          <w:tcPr>
            <w:tcW w:w="2410" w:type="dxa"/>
          </w:tcPr>
          <w:p w:rsidR="005C0385" w:rsidRPr="00F85FB3" w:rsidRDefault="000362EA" w:rsidP="00E14D6D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نیم سال </w:t>
            </w:r>
            <w:r w:rsidR="00E14D6D">
              <w:rPr>
                <w:rFonts w:cs="B Mitra" w:hint="cs"/>
                <w:szCs w:val="22"/>
                <w:rtl/>
              </w:rPr>
              <w:t>دوم 98-97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B147B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B147B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E14D6D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و پایان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E14D6D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فعالیتهای کلاسی 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204F3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287BEF" w:rsidRPr="00682B7C">
                <w:rPr>
                  <w:rStyle w:val="Hyperlink"/>
                  <w:b/>
                  <w:bCs/>
                  <w:lang w:bidi="fa-IR"/>
                </w:rPr>
                <w:t>s.naseri@uok.ac.ir</w:t>
              </w:r>
            </w:hyperlink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04F3B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204F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منطق مقدماتی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04F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1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DE0F9E" w:rsidRDefault="003F57FD" w:rsidP="000D470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 w:rsidR="000D4704"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</w:t>
            </w:r>
            <w:r w:rsidR="00DE0F9E">
              <w:rPr>
                <w:rFonts w:hint="cs"/>
                <w:sz w:val="20"/>
                <w:szCs w:val="22"/>
                <w:rtl/>
                <w:lang w:bidi="fa-IR"/>
              </w:rPr>
              <w:t>پایه(</w:t>
            </w:r>
            <w:r w:rsidR="000D4704">
              <w:rPr>
                <w:rFonts w:hint="cs"/>
                <w:sz w:val="20"/>
                <w:szCs w:val="22"/>
                <w:rtl/>
                <w:lang w:bidi="fa-IR"/>
              </w:rPr>
              <w:t>شنبه 10-8</w:t>
            </w:r>
            <w:r w:rsidR="00DE0F9E">
              <w:rPr>
                <w:rFonts w:hint="cs"/>
                <w:sz w:val="20"/>
                <w:szCs w:val="22"/>
                <w:rtl/>
                <w:lang w:bidi="fa-IR"/>
              </w:rPr>
              <w:t xml:space="preserve"> )</w:t>
            </w:r>
          </w:p>
          <w:p w:rsidR="00C47146" w:rsidRDefault="000D4704" w:rsidP="000D470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کلاس 604 علوم پایه(دو شنبه 16-14</w:t>
            </w:r>
            <w:r w:rsidR="00DE0F9E">
              <w:rPr>
                <w:rFonts w:hint="cs"/>
                <w:sz w:val="20"/>
                <w:szCs w:val="22"/>
                <w:rtl/>
                <w:lang w:bidi="fa-IR"/>
              </w:rPr>
              <w:t xml:space="preserve"> ) </w:t>
            </w:r>
          </w:p>
          <w:p w:rsidR="000D4704" w:rsidRPr="00DE0F9E" w:rsidRDefault="000D4704" w:rsidP="000D4704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C47146" w:rsidRDefault="00B3116F" w:rsidP="0067484E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67484E">
              <w:rPr>
                <w:rFonts w:hint="cs"/>
                <w:sz w:val="20"/>
                <w:szCs w:val="22"/>
                <w:rtl/>
                <w:lang w:bidi="fa-IR"/>
              </w:rPr>
              <w:t>آشنایی با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گزاره ها و  رابطهای آنها</w:t>
            </w:r>
          </w:p>
          <w:p w:rsidR="00B3116F" w:rsidRPr="00582CCD" w:rsidRDefault="00B3116F" w:rsidP="0067484E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67484E" w:rsidRPr="0067484E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67484E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ترکیب رابطهای گزاره ای</w:t>
            </w:r>
          </w:p>
        </w:tc>
        <w:tc>
          <w:tcPr>
            <w:tcW w:w="1208" w:type="pct"/>
          </w:tcPr>
          <w:p w:rsidR="0067484E" w:rsidRDefault="006434E3" w:rsidP="0067484E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</w:t>
            </w:r>
            <w:r w:rsidR="0067484E">
              <w:rPr>
                <w:rFonts w:hint="cs"/>
                <w:sz w:val="20"/>
                <w:szCs w:val="22"/>
                <w:rtl/>
                <w:lang w:bidi="fa-IR"/>
              </w:rPr>
              <w:t xml:space="preserve"> تمرینهای مربوط با گزاره ها</w:t>
            </w:r>
          </w:p>
          <w:p w:rsidR="0067484E" w:rsidRPr="00582CCD" w:rsidRDefault="0067484E" w:rsidP="0067484E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منطق مقدماتی</w:t>
            </w:r>
          </w:p>
          <w:p w:rsidR="00BC5F23" w:rsidRPr="00582CCD" w:rsidRDefault="00BC5F23" w:rsidP="00BC5F23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فصل1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</w:t>
            </w:r>
            <w:r w:rsidRPr="0067484E">
              <w:rPr>
                <w:rFonts w:hint="cs"/>
                <w:sz w:val="20"/>
                <w:szCs w:val="22"/>
                <w:rtl/>
                <w:lang w:bidi="fa-IR"/>
              </w:rPr>
              <w:t xml:space="preserve"> آشنایی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با</w:t>
            </w:r>
            <w:r w:rsidRPr="0067484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قوانین استدلال قیاسی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آشنایی با سورها</w:t>
            </w:r>
          </w:p>
        </w:tc>
        <w:tc>
          <w:tcPr>
            <w:tcW w:w="1208" w:type="pct"/>
          </w:tcPr>
          <w:p w:rsidR="00BC5F23" w:rsidRDefault="00BC5F23" w:rsidP="00BC5F23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BC5F23" w:rsidRDefault="00BC5F23" w:rsidP="00BC5F23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BC5F23" w:rsidRPr="00582CCD" w:rsidRDefault="006434E3" w:rsidP="00BC5F23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مربوط به قوانین استدلال قیاسی و سورها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منطق مقدماتی</w:t>
            </w:r>
          </w:p>
          <w:p w:rsidR="00BC5F23" w:rsidRPr="00582CCD" w:rsidRDefault="00BC5F23" w:rsidP="00BC5F23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فصل1</w:t>
            </w:r>
          </w:p>
          <w:p w:rsidR="00BC5F23" w:rsidRPr="00582CCD" w:rsidRDefault="00BC5F23" w:rsidP="00BC5F23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224524" w:rsidP="0022452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 آشنایی با</w:t>
            </w:r>
            <w:r w:rsidR="00BC5F23">
              <w:rPr>
                <w:rFonts w:hint="cs"/>
                <w:sz w:val="20"/>
                <w:szCs w:val="22"/>
                <w:rtl/>
                <w:lang w:bidi="fa-IR"/>
              </w:rPr>
              <w:t xml:space="preserve"> برهان مستقیم و غیرمستقیم برای حل مسائل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حل تمرین</w:t>
            </w:r>
          </w:p>
        </w:tc>
        <w:tc>
          <w:tcPr>
            <w:tcW w:w="1208" w:type="pct"/>
          </w:tcPr>
          <w:p w:rsidR="00BC5F23" w:rsidRDefault="00BC5F23" w:rsidP="00224524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224524" w:rsidRPr="00582CCD" w:rsidRDefault="00224524" w:rsidP="00224524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تمرنیهای مربوط به برهان مستقیم و غیرمستقیم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منطق مقدماتی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فصل1</w:t>
            </w:r>
          </w:p>
          <w:p w:rsidR="00BC5F23" w:rsidRPr="00582CCD" w:rsidRDefault="00BC5F23" w:rsidP="00BC5F23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224524"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استقرای ریاضی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حل تمرین</w:t>
            </w:r>
          </w:p>
        </w:tc>
        <w:tc>
          <w:tcPr>
            <w:tcW w:w="1208" w:type="pct"/>
          </w:tcPr>
          <w:p w:rsidR="00BC5F23" w:rsidRDefault="00BC5F23" w:rsidP="00224524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224524" w:rsidRPr="00582CCD" w:rsidRDefault="00224524" w:rsidP="00224524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استقرای ریاضی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مفهوم مجموعه ها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فصل2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22452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224524">
              <w:rPr>
                <w:rFonts w:hint="cs"/>
                <w:sz w:val="20"/>
                <w:szCs w:val="22"/>
                <w:rtl/>
                <w:lang w:bidi="fa-IR"/>
              </w:rPr>
              <w:t>آشنایی با مفهوم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مجموعه و اعمال بین مجموعه ها</w:t>
            </w:r>
          </w:p>
          <w:p w:rsidR="00BC5F23" w:rsidRPr="00582CCD" w:rsidRDefault="00BC5F23" w:rsidP="00224524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224524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224524" w:rsidRPr="00224524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224524">
              <w:rPr>
                <w:rFonts w:hint="cs"/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خانواده مجموعه های اندیسدار</w:t>
            </w:r>
          </w:p>
        </w:tc>
        <w:tc>
          <w:tcPr>
            <w:tcW w:w="1208" w:type="pct"/>
          </w:tcPr>
          <w:p w:rsidR="00BC5F23" w:rsidRDefault="00BC5F23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:rsidR="00224524" w:rsidRPr="00582CCD" w:rsidRDefault="00224524" w:rsidP="00224524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فصل مجموعه ها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رابطه وتابع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فصل3</w:t>
            </w:r>
          </w:p>
          <w:p w:rsidR="00BC5F23" w:rsidRPr="00582CCD" w:rsidRDefault="00BC5F23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 حل تمرین فصل دوم</w:t>
            </w:r>
          </w:p>
          <w:p w:rsidR="00BC5F23" w:rsidRPr="00582CCD" w:rsidRDefault="00BC5F23" w:rsidP="002565E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2565E2" w:rsidRPr="002565E2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2565E2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حاصلضرب دکارتی مجموعه ها</w:t>
            </w:r>
          </w:p>
        </w:tc>
        <w:tc>
          <w:tcPr>
            <w:tcW w:w="1208" w:type="pct"/>
          </w:tcPr>
          <w:p w:rsidR="00BC5F23" w:rsidRDefault="00BC5F23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2565E2" w:rsidRPr="00582CCD" w:rsidRDefault="002565E2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حاصلضرب دکارتی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رابطه و تابع</w:t>
            </w:r>
          </w:p>
          <w:p w:rsidR="00BC5F23" w:rsidRPr="00582CCD" w:rsidRDefault="00BC5F23" w:rsidP="00BC5F23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3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2565E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2565E2" w:rsidRPr="002565E2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2565E2">
              <w:rPr>
                <w:rFonts w:hint="cs"/>
                <w:sz w:val="20"/>
                <w:szCs w:val="22"/>
                <w:rtl/>
                <w:lang w:bidi="fa-IR"/>
              </w:rPr>
              <w:t>با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رابطه و رابطه</w:t>
            </w:r>
            <w:r w:rsidR="002565E2">
              <w:rPr>
                <w:rFonts w:hint="cs"/>
                <w:sz w:val="20"/>
                <w:szCs w:val="22"/>
                <w:rtl/>
                <w:lang w:bidi="fa-IR"/>
              </w:rPr>
              <w:t xml:space="preserve"> 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هم ارزی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افراز و رابطه هم ارزی</w:t>
            </w:r>
          </w:p>
        </w:tc>
        <w:tc>
          <w:tcPr>
            <w:tcW w:w="1208" w:type="pct"/>
          </w:tcPr>
          <w:p w:rsidR="00BC5F23" w:rsidRDefault="00BC5F23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2565E2" w:rsidRPr="00582CCD" w:rsidRDefault="002565E2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رابطه های هم ارزی و افرازها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رابطه و تابع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فصط 3</w:t>
            </w:r>
          </w:p>
          <w:p w:rsidR="00BC5F23" w:rsidRPr="00582CCD" w:rsidRDefault="00BC5F23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حل تمرین </w:t>
            </w:r>
          </w:p>
          <w:p w:rsidR="00BC5F23" w:rsidRPr="00582CCD" w:rsidRDefault="00BC5F23" w:rsidP="002565E2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2565E2" w:rsidRPr="002565E2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2565E2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تابع</w:t>
            </w:r>
            <w:r w:rsidR="002565E2">
              <w:rPr>
                <w:rFonts w:hint="cs"/>
                <w:sz w:val="20"/>
                <w:szCs w:val="22"/>
                <w:rtl/>
                <w:lang w:bidi="fa-IR"/>
              </w:rPr>
              <w:t xml:space="preserve"> بر اساس رابطه </w:t>
            </w:r>
          </w:p>
        </w:tc>
        <w:tc>
          <w:tcPr>
            <w:tcW w:w="1208" w:type="pct"/>
          </w:tcPr>
          <w:p w:rsidR="00BC5F23" w:rsidRDefault="00BC5F23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2565E2" w:rsidRPr="00582CCD" w:rsidRDefault="002565E2" w:rsidP="002565E2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تابع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رابطه و تابع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3</w:t>
            </w:r>
          </w:p>
          <w:p w:rsidR="00BC5F23" w:rsidRPr="00582CCD" w:rsidRDefault="00BC5F23" w:rsidP="00BC5F23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نگاره و نگاره وارون تابع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تابع یکبیک و پوشا</w:t>
            </w:r>
          </w:p>
        </w:tc>
        <w:tc>
          <w:tcPr>
            <w:tcW w:w="1208" w:type="pct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147B8" w:rsidRPr="00582CCD" w:rsidRDefault="00B147B8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نگاره و نگاره وارون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رابطه و تابع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فصل3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ترکیب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>توابع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حل تمرین</w:t>
            </w:r>
          </w:p>
        </w:tc>
        <w:tc>
          <w:tcPr>
            <w:tcW w:w="1208" w:type="pct"/>
          </w:tcPr>
          <w:p w:rsidR="00BC5F23" w:rsidRDefault="00BC5F23" w:rsidP="00B147B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  <w:p w:rsidR="00B147B8" w:rsidRPr="00582CCD" w:rsidRDefault="00B147B8" w:rsidP="00B147B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توابع یک به یک و پوشا  و ترکیب توابع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مجموعه های متناهی و نامتناهی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5</w:t>
            </w:r>
          </w:p>
          <w:p w:rsidR="00BC5F23" w:rsidRPr="00582CCD" w:rsidRDefault="00BC5F23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مجموعه های متناهی و نامتناهی</w:t>
            </w:r>
          </w:p>
          <w:p w:rsidR="00BC5F23" w:rsidRPr="00582CCD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 امتحان نیم ترم</w:t>
            </w:r>
          </w:p>
        </w:tc>
        <w:tc>
          <w:tcPr>
            <w:tcW w:w="1208" w:type="pct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147B8" w:rsidRPr="00582CCD" w:rsidRDefault="00B147B8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مجموعه ها ی متناهی و نامتناهی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مجموعه های متناهی و نامتناهی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فصل5</w:t>
            </w:r>
          </w:p>
          <w:p w:rsidR="00BC5F23" w:rsidRPr="00582CCD" w:rsidRDefault="00BC5F23" w:rsidP="00BC5F23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1- 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همتوانی مجموعه ها</w:t>
            </w:r>
          </w:p>
          <w:p w:rsidR="00BC5F23" w:rsidRPr="00582CCD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B147B8" w:rsidRPr="00B147B8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B147B8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مجموعه های شمارا و ناشمارا</w:t>
            </w:r>
          </w:p>
        </w:tc>
        <w:tc>
          <w:tcPr>
            <w:tcW w:w="1208" w:type="pct"/>
          </w:tcPr>
          <w:p w:rsidR="00BC5F23" w:rsidRDefault="00BC5F23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B147B8" w:rsidRPr="00582CCD" w:rsidRDefault="00B147B8" w:rsidP="00B147B8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مربوط به همتوانی و مجموعه های شمارا و نا شمارا</w:t>
            </w:r>
          </w:p>
        </w:tc>
      </w:tr>
      <w:tr w:rsidR="00BC5F23" w:rsidTr="004F056C">
        <w:tc>
          <w:tcPr>
            <w:tcW w:w="298" w:type="pct"/>
            <w:vAlign w:val="center"/>
          </w:tcPr>
          <w:p w:rsidR="00BC5F23" w:rsidRDefault="00BC5F23" w:rsidP="00BC5F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اعداد اصلی</w:t>
            </w:r>
          </w:p>
          <w:p w:rsidR="00BC5F23" w:rsidRPr="00582CCD" w:rsidRDefault="00BC5F23" w:rsidP="00BC5F2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BC5F23" w:rsidRPr="00582CCD" w:rsidRDefault="00BC5F23" w:rsidP="00BC5F2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6</w:t>
            </w:r>
          </w:p>
          <w:p w:rsidR="00BC5F23" w:rsidRPr="00582CCD" w:rsidRDefault="00BC5F23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BC5F23" w:rsidRPr="00DE0F9E" w:rsidRDefault="00BC5F23" w:rsidP="00BC5F23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BC5F23" w:rsidRDefault="00BC5F23" w:rsidP="00BC5F23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 حل تمرین فصل 5</w:t>
            </w:r>
          </w:p>
          <w:p w:rsidR="00BC5F23" w:rsidRPr="00582CCD" w:rsidRDefault="00BC5F23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2- </w:t>
            </w:r>
            <w:r w:rsidR="00475596" w:rsidRPr="00475596">
              <w:rPr>
                <w:rFonts w:hint="cs"/>
                <w:sz w:val="20"/>
                <w:szCs w:val="22"/>
                <w:rtl/>
                <w:lang w:bidi="fa-IR"/>
              </w:rPr>
              <w:t xml:space="preserve"> آشنایی </w:t>
            </w:r>
            <w:r w:rsidR="00475596">
              <w:rPr>
                <w:rFonts w:hint="cs"/>
                <w:sz w:val="20"/>
                <w:szCs w:val="22"/>
                <w:rtl/>
                <w:lang w:bidi="fa-IR"/>
              </w:rPr>
              <w:t xml:space="preserve">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معرفی اعداد اصلی</w:t>
            </w:r>
          </w:p>
        </w:tc>
        <w:tc>
          <w:tcPr>
            <w:tcW w:w="1208" w:type="pct"/>
          </w:tcPr>
          <w:p w:rsidR="00475596" w:rsidRDefault="00475596" w:rsidP="00BC5F2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:rsidR="00BC5F23" w:rsidRPr="00475596" w:rsidRDefault="00475596" w:rsidP="00475596">
            <w:pPr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فصل 6</w:t>
            </w:r>
          </w:p>
        </w:tc>
      </w:tr>
      <w:tr w:rsidR="00475596" w:rsidTr="004F056C">
        <w:tc>
          <w:tcPr>
            <w:tcW w:w="298" w:type="pct"/>
            <w:vAlign w:val="center"/>
          </w:tcPr>
          <w:p w:rsidR="00475596" w:rsidRDefault="00475596" w:rsidP="004755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073" w:type="pct"/>
            <w:vAlign w:val="center"/>
          </w:tcPr>
          <w:p w:rsidR="00475596" w:rsidRPr="00582CCD" w:rsidRDefault="00475596" w:rsidP="00475596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اعداد اصلی</w:t>
            </w:r>
          </w:p>
          <w:p w:rsidR="00475596" w:rsidRPr="00582CCD" w:rsidRDefault="00475596" w:rsidP="00475596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475596" w:rsidRPr="00582CCD" w:rsidRDefault="00475596" w:rsidP="0047559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6</w:t>
            </w:r>
          </w:p>
          <w:p w:rsidR="00475596" w:rsidRPr="00582CCD" w:rsidRDefault="00475596" w:rsidP="0047559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475596" w:rsidRPr="00DE0F9E" w:rsidRDefault="00475596" w:rsidP="00475596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 آشنایی با قضیه شرودربرنشتاین و قضیه کانتور و اثبات  آنها</w:t>
            </w:r>
          </w:p>
          <w:p w:rsidR="00475596" w:rsidRPr="00582CCD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حل تمرین</w:t>
            </w:r>
          </w:p>
        </w:tc>
        <w:tc>
          <w:tcPr>
            <w:tcW w:w="1208" w:type="pct"/>
          </w:tcPr>
          <w:p w:rsidR="00475596" w:rsidRDefault="00475596" w:rsidP="0047559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:rsidR="00475596" w:rsidRPr="00475596" w:rsidRDefault="00475596" w:rsidP="00475596">
            <w:pPr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بررسی تمرینهای فصل 6</w:t>
            </w:r>
          </w:p>
        </w:tc>
      </w:tr>
      <w:tr w:rsidR="00475596" w:rsidTr="004F056C">
        <w:tc>
          <w:tcPr>
            <w:tcW w:w="298" w:type="pct"/>
            <w:vAlign w:val="center"/>
          </w:tcPr>
          <w:p w:rsidR="00475596" w:rsidRDefault="00475596" w:rsidP="004755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475596" w:rsidRPr="00582CCD" w:rsidRDefault="00475596" w:rsidP="0047559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اصل انتخاب و هم ارزیهای آن</w:t>
            </w:r>
          </w:p>
          <w:p w:rsidR="00475596" w:rsidRPr="00582CCD" w:rsidRDefault="00475596" w:rsidP="00475596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475596" w:rsidRPr="00582CCD" w:rsidRDefault="00475596" w:rsidP="00475596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7</w:t>
            </w:r>
          </w:p>
          <w:p w:rsidR="00475596" w:rsidRPr="00582CCD" w:rsidRDefault="00475596" w:rsidP="0047559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1 </w:t>
            </w:r>
            <w:r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تئوری/کلاس 604 علوم پایه(شنبه 10-8 )</w:t>
            </w:r>
          </w:p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تئوری</w:t>
            </w:r>
            <w:r w:rsidRPr="00BC5F23">
              <w:rPr>
                <w:rFonts w:hint="cs"/>
                <w:rtl/>
                <w:lang w:bidi="fa-IR"/>
              </w:rPr>
              <w:t xml:space="preserve">/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کلاس 604 علوم پایه(دو شنبه 16-14 ) </w:t>
            </w:r>
          </w:p>
          <w:p w:rsidR="00475596" w:rsidRPr="00DE0F9E" w:rsidRDefault="00475596" w:rsidP="00475596">
            <w:pPr>
              <w:ind w:firstLine="0"/>
              <w:jc w:val="both"/>
              <w:rPr>
                <w:rFonts w:cs="Calibri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3- تئوری/ کلاس 604 علوم پایه (سه شنبه 12-10)</w:t>
            </w:r>
          </w:p>
        </w:tc>
        <w:tc>
          <w:tcPr>
            <w:tcW w:w="1126" w:type="pct"/>
            <w:vAlign w:val="center"/>
          </w:tcPr>
          <w:p w:rsidR="00475596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1- آشنایی با  اصل انتخاب و هم ارزیهای آن</w:t>
            </w:r>
          </w:p>
          <w:p w:rsidR="00475596" w:rsidRPr="00582CCD" w:rsidRDefault="00475596" w:rsidP="00475596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2- بیان لم زرن و هم ارزی های آن</w:t>
            </w:r>
          </w:p>
        </w:tc>
        <w:tc>
          <w:tcPr>
            <w:tcW w:w="1208" w:type="pct"/>
          </w:tcPr>
          <w:p w:rsidR="00475596" w:rsidRDefault="00475596" w:rsidP="003E5E4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3E5E4D" w:rsidRPr="00582CCD" w:rsidRDefault="003E5E4D" w:rsidP="003E5E4D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87" w:rsidRDefault="00294B87" w:rsidP="00061A9B">
      <w:pPr>
        <w:spacing w:after="0"/>
      </w:pPr>
      <w:r>
        <w:separator/>
      </w:r>
    </w:p>
  </w:endnote>
  <w:endnote w:type="continuationSeparator" w:id="0">
    <w:p w:rsidR="00294B87" w:rsidRDefault="00294B8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B8" w:rsidRDefault="00B147B8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4E4A18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87" w:rsidRDefault="00294B87" w:rsidP="00061A9B">
      <w:pPr>
        <w:spacing w:after="0"/>
      </w:pPr>
      <w:r>
        <w:separator/>
      </w:r>
    </w:p>
  </w:footnote>
  <w:footnote w:type="continuationSeparator" w:id="0">
    <w:p w:rsidR="00294B87" w:rsidRDefault="00294B8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362EA"/>
    <w:rsid w:val="00047C80"/>
    <w:rsid w:val="00055FF1"/>
    <w:rsid w:val="00061A9B"/>
    <w:rsid w:val="000B6B37"/>
    <w:rsid w:val="000D4704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0219B"/>
    <w:rsid w:val="00204F3B"/>
    <w:rsid w:val="00211920"/>
    <w:rsid w:val="00224524"/>
    <w:rsid w:val="002565E2"/>
    <w:rsid w:val="00261C5C"/>
    <w:rsid w:val="00262DF5"/>
    <w:rsid w:val="00270A93"/>
    <w:rsid w:val="00287BEF"/>
    <w:rsid w:val="00294B87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17D49"/>
    <w:rsid w:val="00336FDF"/>
    <w:rsid w:val="00355E72"/>
    <w:rsid w:val="003602A3"/>
    <w:rsid w:val="00362863"/>
    <w:rsid w:val="00363035"/>
    <w:rsid w:val="00370ACB"/>
    <w:rsid w:val="00374B8D"/>
    <w:rsid w:val="003B7E12"/>
    <w:rsid w:val="003D2480"/>
    <w:rsid w:val="003E5E4D"/>
    <w:rsid w:val="003F57FD"/>
    <w:rsid w:val="00401CE6"/>
    <w:rsid w:val="00444A73"/>
    <w:rsid w:val="00466747"/>
    <w:rsid w:val="00475596"/>
    <w:rsid w:val="00487C6C"/>
    <w:rsid w:val="004A4A5B"/>
    <w:rsid w:val="004C5DB1"/>
    <w:rsid w:val="004C6E03"/>
    <w:rsid w:val="004D4950"/>
    <w:rsid w:val="004D5045"/>
    <w:rsid w:val="004E2BEE"/>
    <w:rsid w:val="004E4A18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434E3"/>
    <w:rsid w:val="0067484E"/>
    <w:rsid w:val="006D238A"/>
    <w:rsid w:val="006F33D4"/>
    <w:rsid w:val="007108DF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C4F4E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E7C47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147B8"/>
    <w:rsid w:val="00B3116F"/>
    <w:rsid w:val="00B53F72"/>
    <w:rsid w:val="00B77E9C"/>
    <w:rsid w:val="00BA374A"/>
    <w:rsid w:val="00BC5F23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E0F9E"/>
    <w:rsid w:val="00DF0011"/>
    <w:rsid w:val="00E14D6D"/>
    <w:rsid w:val="00E25AAC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22D1F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nas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8459A-6E61-42E0-BE2A-37D7BF8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Windows User</cp:lastModifiedBy>
  <cp:revision>2</cp:revision>
  <cp:lastPrinted>2018-07-09T15:10:00Z</cp:lastPrinted>
  <dcterms:created xsi:type="dcterms:W3CDTF">2019-03-28T10:21:00Z</dcterms:created>
  <dcterms:modified xsi:type="dcterms:W3CDTF">2019-03-28T10:21:00Z</dcterms:modified>
</cp:coreProperties>
</file>