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>
        <w:tc>
          <w:tcPr>
            <w:tcW w:w="5000" w:type="pct"/>
            <w:gridSpan w:val="6"/>
            <w:shd w:val="clear" w:color="auto" w:fill="E7E6E6" w:themeFill="background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>
        <w:tc>
          <w:tcPr>
            <w:tcW w:w="95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>
        <w:tc>
          <w:tcPr>
            <w:tcW w:w="95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جغرافیای خاک</w:t>
            </w:r>
          </w:p>
        </w:tc>
        <w:tc>
          <w:tcPr>
            <w:tcW w:w="507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13-30/11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>
        <w:trPr>
          <w:trHeight w:val="1340"/>
        </w:trPr>
        <w:tc>
          <w:tcPr>
            <w:tcW w:w="5000" w:type="pct"/>
          </w:tcPr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دارای پیش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نیاز نمی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>
        <w:trPr>
          <w:trHeight w:val="510"/>
        </w:trPr>
        <w:tc>
          <w:tcPr>
            <w:tcW w:w="5000" w:type="pct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>
        <w:trPr>
          <w:trHeight w:val="780"/>
        </w:trPr>
        <w:tc>
          <w:tcPr>
            <w:tcW w:w="5000" w:type="pct"/>
          </w:tcPr>
          <w:p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>
        <w:trPr>
          <w:trHeight w:val="375"/>
        </w:trPr>
        <w:tc>
          <w:tcPr>
            <w:tcW w:w="5000" w:type="pct"/>
          </w:tcPr>
          <w:p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>
        <w:trPr>
          <w:trHeight w:val="555"/>
        </w:trPr>
        <w:tc>
          <w:tcPr>
            <w:tcW w:w="5000" w:type="pct"/>
          </w:tcPr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genesis and geomorphology, Randall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Schaetzl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and Sharon Anderson, 2005</w:t>
            </w:r>
          </w:p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formation,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Nico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Bremeen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and Peter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Buurmeen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2003</w:t>
            </w:r>
          </w:p>
          <w:p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Soil morphology, genesis and classification,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Delevin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Seymour Fanning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5- جغرافیای خاك، دكتر پرویز کردوانی، دانشگاه تهران.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6- پيدايش رده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بندي خاك، دكتر دكتر باي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بوردي ، دانشگاه تهران.</w:t>
            </w:r>
          </w:p>
          <w:p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6- درامدی بر جغرافیای خاکها و مدیریت محیطی منابع خاک، دانشگاه تهران.</w:t>
            </w:r>
          </w:p>
        </w:tc>
      </w:tr>
    </w:tbl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مفاهیم پایه خاک همچون بافت خاک، ساختمان خاک، ظرفیت تبادل کاتیونی، رنگ خاک، مواد آلی خاک و 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فاکتورهای خاک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تاثیر آنها در تشکیل خاک آشنا شوید؛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>
              <w:rPr>
                <w:rFonts w:hint="cs"/>
                <w:rtl/>
              </w:rPr>
              <w:t>فرایندهای خاک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سازی آشنا شوید.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>
              <w:rPr>
                <w:rFonts w:hint="cs"/>
                <w:rtl/>
              </w:rPr>
              <w:t>طبقه بندی قدیمی و جدید خاک آشنا شوید.</w:t>
            </w:r>
          </w:p>
          <w:p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پراکندگی خاکهای جهان را بر اساس</w:t>
            </w:r>
            <w:r>
              <w:rPr>
                <w:rFonts w:hint="cs"/>
                <w:rtl/>
              </w:rPr>
              <w:t xml:space="preserve"> طبقه بندی قدیمی و جدید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فرا بگیرید.</w:t>
            </w:r>
          </w:p>
        </w:tc>
      </w:tr>
      <w:tr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>
        <w:trPr>
          <w:trHeight w:val="1530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فاکتورهای موثر در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 و تجزیه و تحلیل چگونگی تشکیل خاک</w:t>
            </w:r>
          </w:p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فرایندهای مختلف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 در مناطق مختلف جهان</w:t>
            </w:r>
          </w:p>
          <w:p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هایی مختلف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خاک و پراکندگی انها</w:t>
            </w:r>
          </w:p>
          <w:p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>
        <w:tc>
          <w:tcPr>
            <w:tcW w:w="5000" w:type="pct"/>
            <w:gridSpan w:val="3"/>
            <w:shd w:val="clear" w:color="auto" w:fill="D9D9D9" w:themeFill="background1" w:themeFillShade="D9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>
        <w:tc>
          <w:tcPr>
            <w:tcW w:w="863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>
        <w:tc>
          <w:tcPr>
            <w:tcW w:w="863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4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هفته اول تاریخ و سرفصل‌های امتحانات میان‌ترم تعیین خواهد شد.</w:t>
            </w:r>
          </w:p>
        </w:tc>
        <w:tc>
          <w:tcPr>
            <w:tcW w:w="2789" w:type="pct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حل‌تمرین1 نمره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>
      <w:pPr>
        <w:ind w:firstLine="0"/>
        <w:rPr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>
        <w:tc>
          <w:tcPr>
            <w:tcW w:w="5000" w:type="pct"/>
          </w:tcPr>
          <w:p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>
        <w:trPr>
          <w:trHeight w:val="735"/>
        </w:trPr>
        <w:tc>
          <w:tcPr>
            <w:tcW w:w="5000" w:type="pct"/>
            <w:vAlign w:val="center"/>
          </w:tcPr>
          <w:p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>
        <w:trPr>
          <w:trHeight w:val="750"/>
        </w:trPr>
        <w:tc>
          <w:tcPr>
            <w:tcW w:w="5000" w:type="pct"/>
          </w:tcPr>
          <w:p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>
        <w:trPr>
          <w:trHeight w:val="405"/>
        </w:trPr>
        <w:tc>
          <w:tcPr>
            <w:tcW w:w="5000" w:type="pct"/>
          </w:tcPr>
          <w:p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>
        <w:trPr>
          <w:trHeight w:val="975"/>
        </w:trPr>
        <w:tc>
          <w:tcPr>
            <w:tcW w:w="5000" w:type="pct"/>
          </w:tcPr>
          <w:p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>
      <w:pPr>
        <w:ind w:firstLine="0"/>
        <w:rPr>
          <w:rtl/>
          <w:lang w:bidi="fa-IR"/>
        </w:rPr>
      </w:pPr>
    </w:p>
    <w:p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>
        <w:tc>
          <w:tcPr>
            <w:tcW w:w="344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>
        <w:trPr>
          <w:trHeight w:val="1745"/>
        </w:trP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 تعریف خاک، افق و انواع آن، بافت خاک، ساختمان خاک</w:t>
            </w:r>
            <w:r>
              <w:rPr>
                <w:rFonts w:hint="cs"/>
                <w:rtl/>
              </w:rPr>
              <w:t xml:space="preserve"> ظرفیت تبادل کاتیونی، رنگ خاک، مواد آلی خاک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-فصل 1 و 2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فاکتورهای خاک</w:t>
            </w:r>
            <w:r>
              <w:rPr>
                <w:sz w:val="24"/>
                <w:szCs w:val="24"/>
                <w:rtl/>
              </w:rPr>
              <w:softHyphen/>
            </w:r>
            <w:r>
              <w:rPr>
                <w:rFonts w:hint="cs"/>
                <w:sz w:val="24"/>
                <w:szCs w:val="24"/>
                <w:rtl/>
              </w:rPr>
              <w:t xml:space="preserve">سازی،انواع مواد مادری، تاثیر مواد مادری و تشکیل خاک 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- کانی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اولیه، اولیه سیلیکاته، اولیه غیرسیلیکاته، کانی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 ثانویه، ثانویه سیلیکاته، ثانویه غیر سیلیکاته</w:t>
            </w:r>
            <w:r>
              <w:rPr>
                <w:rFonts w:hint="cs"/>
                <w:rtl/>
                <w:lang w:bidi="fa-IR"/>
              </w:rPr>
              <w:t>، عوامل موثر بر مقاومت کانی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به هوازدگی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هوازدگی فیزیکی و شیمیایی، مهمترین فرایندهای هوازدگی شیمیایی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فاکتور توپوگرافی و فاکتور موجودات زنده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تاثیر انها در تشکیل خاک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فاکتور زمان و اقلیم و تاثیر انها در تشکیل خاک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Elluviation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Illuviation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اشکال این فرایندها، فرایند خاکسازی </w:t>
            </w:r>
            <w:r>
              <w:rPr>
                <w:rFonts w:ascii="TimesNewRoman,Bold" w:hAnsi="TimesNewRoman,Bold"/>
                <w:lang w:bidi="fa-IR"/>
              </w:rPr>
              <w:t>Calcification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Decalcification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Silication</w:t>
            </w:r>
            <w:proofErr w:type="spellEnd"/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2 و 4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Gypsification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Degypsification</w:t>
            </w:r>
            <w:proofErr w:type="spellEnd"/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2 و 4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خاکسازی </w:t>
            </w:r>
            <w:r>
              <w:rPr>
                <w:rFonts w:ascii="TimesNewRoman,Bold" w:hAnsi="TimesNewRoman,Bold"/>
                <w:lang w:bidi="fa-IR"/>
              </w:rPr>
              <w:t>Salinization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Desalinization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2، 9 و 4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فرایند خاکسازی </w:t>
            </w:r>
            <w:r>
              <w:rPr>
                <w:rFonts w:ascii="TimesNewRoman,Bold" w:hAnsi="TimesNewRoman,Bold"/>
                <w:lang w:bidi="fa-IR"/>
              </w:rPr>
              <w:t>Alkalization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Dealkalization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2، 9 و 4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Lessivage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Pedoturbation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Gelization</w:t>
            </w:r>
            <w:proofErr w:type="spellEnd"/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، 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10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خاکسازی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Podzolization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Lateritization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Plinthization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cs="Times New Roman"/>
                <w:lang w:bidi="fa-IR"/>
              </w:rPr>
              <w:t>Hardening</w:t>
            </w:r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Paludization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cs="Times New Roman"/>
                <w:lang w:bidi="fa-IR"/>
              </w:rPr>
              <w:t>Littering</w:t>
            </w:r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cs="Times New Roman"/>
                <w:lang w:bidi="fa-IR"/>
              </w:rPr>
              <w:t>Humification</w:t>
            </w:r>
            <w:proofErr w:type="spellEnd"/>
            <w:r>
              <w:rPr>
                <w:rFonts w:ascii="TimesNewRoman,Bold" w:hAnsi="TimesNewRoman,Bold" w:cs="Times New Roman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cs="Times New Roman"/>
                <w:lang w:bidi="fa-IR"/>
              </w:rPr>
              <w:t>Ripening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 w:hint="cs"/>
                <w:rtl/>
                <w:lang w:bidi="fa-IR"/>
              </w:rPr>
              <w:t xml:space="preserve">فصل 10 از منبع </w:t>
            </w:r>
            <w:r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تاریخچه طبقه بندی، مزایای طبقه بندی، طبقه بندی قدیمی خاک و انواع خاکهای جهان طبق آن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3، 5 و 4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رژیم رطوبتی خاکها و رژیم حرارتی خاکها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7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>
        <w:tc>
          <w:tcPr>
            <w:tcW w:w="344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طبقه بندی جدید خاک و انواع خاکهای جهان و پراکنش آنها </w:t>
            </w:r>
            <w:r>
              <w:rPr>
                <w:rFonts w:hint="cs"/>
                <w:rtl/>
              </w:rPr>
              <w:lastRenderedPageBreak/>
              <w:t>طبق رده بندی جدید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6، 7، 8، 9 و 10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از منبع 5</w:t>
            </w:r>
          </w:p>
        </w:tc>
        <w:tc>
          <w:tcPr>
            <w:tcW w:w="792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>
      <w:pPr>
        <w:ind w:firstLine="0"/>
        <w:rPr>
          <w:rtl/>
          <w:lang w:bidi="fa-IR"/>
        </w:rPr>
      </w:pPr>
    </w:p>
    <w:sectPr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F20C7FE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5"/>
  </w:num>
  <w:num w:numId="11">
    <w:abstractNumId w:val="19"/>
  </w:num>
  <w:num w:numId="12">
    <w:abstractNumId w:val="11"/>
  </w:num>
  <w:num w:numId="13">
    <w:abstractNumId w:val="3"/>
  </w:num>
  <w:num w:numId="14">
    <w:abstractNumId w:val="4"/>
  </w:num>
  <w:num w:numId="15">
    <w:abstractNumId w:val="1"/>
  </w:num>
  <w:num w:numId="16">
    <w:abstractNumId w:val="10"/>
  </w:num>
  <w:num w:numId="17">
    <w:abstractNumId w:val="16"/>
  </w:num>
  <w:num w:numId="18">
    <w:abstractNumId w:val="25"/>
  </w:num>
  <w:num w:numId="19">
    <w:abstractNumId w:val="23"/>
  </w:num>
  <w:num w:numId="20">
    <w:abstractNumId w:val="21"/>
  </w:num>
  <w:num w:numId="21">
    <w:abstractNumId w:val="13"/>
  </w:num>
  <w:num w:numId="22">
    <w:abstractNumId w:val="14"/>
  </w:num>
  <w:num w:numId="23">
    <w:abstractNumId w:val="20"/>
  </w:num>
  <w:num w:numId="24">
    <w:abstractNumId w:val="24"/>
  </w:num>
  <w:num w:numId="25">
    <w:abstractNumId w:val="0"/>
  </w:num>
  <w:num w:numId="26">
    <w:abstractNumId w:val="17"/>
  </w:num>
  <w:num w:numId="27">
    <w:abstractNumId w:val="12"/>
  </w:num>
  <w:num w:numId="28">
    <w:abstractNumId w:val="18"/>
  </w:num>
  <w:num w:numId="29">
    <w:abstractNumId w:val="9"/>
  </w:num>
  <w:num w:numId="30">
    <w:abstractNumId w:val="8"/>
  </w:num>
  <w:num w:numId="31">
    <w:abstractNumId w:val="22"/>
  </w:num>
  <w:num w:numId="32">
    <w:abstractNumId w:val="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8036D-758A-4AFE-A209-84DD27DF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che</cp:lastModifiedBy>
  <cp:revision>72</cp:revision>
  <dcterms:created xsi:type="dcterms:W3CDTF">2018-10-15T21:34:00Z</dcterms:created>
  <dcterms:modified xsi:type="dcterms:W3CDTF">2018-10-20T13:36:00Z</dcterms:modified>
</cp:coreProperties>
</file>