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6A" w:rsidRDefault="00FC10A1" w:rsidP="00FC10A1">
      <w:pPr>
        <w:bidi/>
        <w:rPr>
          <w:rFonts w:cs="B Mitra" w:hint="cs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طرح درس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  <w:t>نام درس: پروکاریوتهای بیماریزای گیاهی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  <w:t>مقطع تحصیلی: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7"/>
        <w:gridCol w:w="7479"/>
      </w:tblGrid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تهیه محیط کشت و نحوه ضدعفونی آن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نحوه کشت دادن نمونه گیاهی- تهیه سری رقت از خاک و کشت آن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جداسازی، خالص سازی باکتری از روی محیط کشت- تعیین واکنش گرم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تهیه سوسپانسیون باکتری، تخمین اسپکتروفتومتری جمعیت- آزمون بیماریزایی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تهیه محیط و انجام سری آزمونهای تشخیصی  لوله ای 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ششم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تهیه محیط و انجام سری آزمونهای تشخیصی درون پتری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هفتم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جداسازی پروتیین های سلولی- الکتروفورز پروتیین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جاسه هشتم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جداسازی دی ان ای سلولی- الکتروفورز دی ان ای</w:t>
            </w:r>
          </w:p>
        </w:tc>
      </w:tr>
      <w:tr w:rsidR="00FC10A1" w:rsidTr="00FC10A1">
        <w:tc>
          <w:tcPr>
            <w:tcW w:w="2097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جلسه نهم</w:t>
            </w:r>
          </w:p>
        </w:tc>
        <w:tc>
          <w:tcPr>
            <w:tcW w:w="7479" w:type="dxa"/>
          </w:tcPr>
          <w:p w:rsidR="00FC10A1" w:rsidRDefault="00FC10A1" w:rsidP="00FC10A1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آشنایی با نرم افزارهای معمول مورد استفاده در آنالیزهای 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بیوانفورماتیکی</w:t>
            </w:r>
          </w:p>
        </w:tc>
      </w:tr>
    </w:tbl>
    <w:p w:rsidR="00FC10A1" w:rsidRPr="00FC10A1" w:rsidRDefault="00FC10A1" w:rsidP="00FC10A1">
      <w:pPr>
        <w:bidi/>
        <w:rPr>
          <w:rFonts w:cs="B Mitra" w:hint="cs"/>
          <w:sz w:val="24"/>
          <w:szCs w:val="24"/>
          <w:lang w:bidi="fa-IR"/>
        </w:rPr>
      </w:pPr>
    </w:p>
    <w:sectPr w:rsidR="00FC10A1" w:rsidRPr="00FC1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A1"/>
    <w:rsid w:val="0018086A"/>
    <w:rsid w:val="00F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2019-02-23T12:12:00Z</dcterms:created>
  <dcterms:modified xsi:type="dcterms:W3CDTF">2019-02-23T12:19:00Z</dcterms:modified>
</cp:coreProperties>
</file>