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97B4118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2123"/>
        <w:gridCol w:w="1718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F14F92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8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9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F14F92">
        <w:trPr>
          <w:trHeight w:val="1107"/>
        </w:trPr>
        <w:tc>
          <w:tcPr>
            <w:tcW w:w="954" w:type="pct"/>
            <w:vAlign w:val="center"/>
          </w:tcPr>
          <w:p w:rsidR="00C26748" w:rsidRDefault="00ED28BA" w:rsidP="00F14F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سیستمهای دیجیتال 1</w:t>
            </w:r>
          </w:p>
        </w:tc>
        <w:tc>
          <w:tcPr>
            <w:tcW w:w="507" w:type="pct"/>
            <w:vAlign w:val="center"/>
          </w:tcPr>
          <w:p w:rsidR="00C26748" w:rsidRDefault="0011444A" w:rsidP="00ED28B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220260">
              <w:rPr>
                <w:rFonts w:hint="cs"/>
                <w:rtl/>
                <w:lang w:bidi="fa-IR"/>
              </w:rPr>
              <w:t xml:space="preserve"> ا</w:t>
            </w:r>
          </w:p>
        </w:tc>
        <w:tc>
          <w:tcPr>
            <w:tcW w:w="845" w:type="pct"/>
            <w:vAlign w:val="center"/>
          </w:tcPr>
          <w:p w:rsidR="00C26748" w:rsidRDefault="0011444A" w:rsidP="00F14F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F14F92">
              <w:rPr>
                <w:rFonts w:hint="cs"/>
                <w:rtl/>
                <w:lang w:bidi="fa-IR"/>
              </w:rPr>
              <w:t>رحمت الله میرزایی</w:t>
            </w:r>
          </w:p>
        </w:tc>
        <w:tc>
          <w:tcPr>
            <w:tcW w:w="984" w:type="pct"/>
            <w:tcBorders>
              <w:right w:val="single" w:sz="4" w:space="0" w:color="auto"/>
            </w:tcBorders>
            <w:vAlign w:val="center"/>
          </w:tcPr>
          <w:p w:rsidR="00C26748" w:rsidRDefault="00F14F92" w:rsidP="00ED28B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ED28BA">
              <w:rPr>
                <w:rFonts w:hint="cs"/>
                <w:rtl/>
                <w:lang w:bidi="fa-IR"/>
              </w:rPr>
              <w:t>سه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1444A">
              <w:rPr>
                <w:rFonts w:hint="cs"/>
                <w:rtl/>
                <w:lang w:bidi="fa-IR"/>
              </w:rPr>
              <w:t xml:space="preserve">شنبه </w:t>
            </w:r>
            <w:r w:rsidR="009A7576">
              <w:rPr>
                <w:rFonts w:hint="cs"/>
                <w:rtl/>
                <w:lang w:bidi="fa-IR"/>
              </w:rPr>
              <w:t>1</w:t>
            </w:r>
            <w:r w:rsidR="00ED28BA">
              <w:rPr>
                <w:rFonts w:hint="cs"/>
                <w:rtl/>
                <w:lang w:bidi="fa-IR"/>
              </w:rPr>
              <w:t>2</w:t>
            </w:r>
            <w:r w:rsidR="0011444A">
              <w:rPr>
                <w:rFonts w:hint="cs"/>
                <w:rtl/>
                <w:lang w:bidi="fa-IR"/>
              </w:rPr>
              <w:t>-</w:t>
            </w:r>
            <w:r w:rsidR="009A7576">
              <w:rPr>
                <w:rFonts w:hint="cs"/>
                <w:rtl/>
                <w:lang w:bidi="fa-IR"/>
              </w:rPr>
              <w:t>1</w:t>
            </w:r>
            <w:r w:rsidR="00ED28BA">
              <w:rPr>
                <w:rFonts w:hint="cs"/>
                <w:rtl/>
                <w:lang w:bidi="fa-IR"/>
              </w:rPr>
              <w:t>0</w:t>
            </w:r>
            <w:r w:rsidR="009A7576">
              <w:rPr>
                <w:rFonts w:hint="cs"/>
                <w:rtl/>
                <w:lang w:bidi="fa-IR"/>
              </w:rPr>
              <w:t xml:space="preserve"> </w:t>
            </w:r>
          </w:p>
          <w:p w:rsidR="00F14F92" w:rsidRDefault="00F14F92" w:rsidP="00ED28B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</w:t>
            </w:r>
            <w:r w:rsidR="00ED28BA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>-1</w:t>
            </w:r>
            <w:r w:rsidR="00ED28BA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(</w:t>
            </w:r>
            <w:r w:rsidR="00C7367D">
              <w:rPr>
                <w:rFonts w:hint="cs"/>
                <w:rtl/>
                <w:lang w:bidi="fa-IR"/>
              </w:rPr>
              <w:t>ز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796" w:type="pct"/>
            <w:tcBorders>
              <w:left w:val="single" w:sz="4" w:space="0" w:color="auto"/>
            </w:tcBorders>
            <w:vAlign w:val="center"/>
          </w:tcPr>
          <w:p w:rsidR="00C26748" w:rsidRDefault="00C7367D" w:rsidP="00F14F9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619C2">
              <w:rPr>
                <w:rFonts w:hint="cs"/>
                <w:rtl/>
                <w:lang w:bidi="fa-IR"/>
              </w:rPr>
              <w:t>اجباری</w:t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C7367D" w:rsidP="00C7367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1444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C619C2">
        <w:trPr>
          <w:trHeight w:val="890"/>
        </w:trPr>
        <w:tc>
          <w:tcPr>
            <w:tcW w:w="5000" w:type="pct"/>
          </w:tcPr>
          <w:p w:rsidR="00C16AA2" w:rsidRPr="00220260" w:rsidRDefault="00C16AA2" w:rsidP="00C619C2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9718F2" w:rsidRDefault="00C619C2" w:rsidP="00ED28BA">
            <w:pPr>
              <w:spacing w:before="120" w:after="12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4"/>
                <w:rtl/>
              </w:rPr>
              <w:t>الکترونیک</w:t>
            </w:r>
            <w:r w:rsidR="00C7367D">
              <w:rPr>
                <w:rFonts w:asciiTheme="majorBidi" w:hAnsiTheme="majorBidi" w:hint="cs"/>
                <w:sz w:val="24"/>
                <w:rtl/>
              </w:rPr>
              <w:t xml:space="preserve"> 1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9718F2" w:rsidRDefault="009718F2" w:rsidP="00ED28BA">
            <w:pPr>
              <w:pStyle w:val="ListParagraph"/>
              <w:ind w:firstLine="0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آشنایی </w:t>
            </w:r>
            <w:r w:rsidR="00ED28BA">
              <w:rPr>
                <w:rFonts w:hint="cs"/>
                <w:rtl/>
                <w:lang w:bidi="fa-IR"/>
              </w:rPr>
              <w:t>با</w:t>
            </w:r>
            <w:r w:rsidR="00C7367D">
              <w:rPr>
                <w:rFonts w:hint="cs"/>
                <w:rtl/>
                <w:lang w:bidi="fa-IR"/>
              </w:rPr>
              <w:t xml:space="preserve"> نرم افزارهای تحلیل مدار</w:t>
            </w:r>
            <w:r w:rsidR="00ED28BA">
              <w:rPr>
                <w:rFonts w:hint="cs"/>
                <w:rtl/>
                <w:lang w:bidi="fa-IR"/>
              </w:rPr>
              <w:t>های دیجیتال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4DE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B4DEF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B4DEF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B4DEF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CB4DEF">
              <w:rPr>
                <w:rFonts w:hint="cs"/>
                <w:lang w:bidi="fa-IR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814EBE" w:rsidRPr="00814EBE" w:rsidRDefault="00AB4839" w:rsidP="00773786">
            <w:pPr>
              <w:bidi w:val="0"/>
              <w:ind w:right="1134" w:firstLine="0"/>
              <w:jc w:val="left"/>
              <w:rPr>
                <w:sz w:val="20"/>
                <w:szCs w:val="20"/>
                <w:lang w:bidi="fa-IR"/>
              </w:rPr>
            </w:pPr>
            <w:r w:rsidRPr="00814EBE">
              <w:rPr>
                <w:sz w:val="20"/>
                <w:szCs w:val="20"/>
                <w:lang w:bidi="fa-IR"/>
              </w:rPr>
              <w:t xml:space="preserve">[1] </w:t>
            </w:r>
            <w:r w:rsidR="00F9556B" w:rsidRPr="008512D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</w:t>
            </w:r>
            <w:r w:rsidR="00ED28B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ano</w:t>
            </w:r>
            <w:r w:rsidR="00F9556B" w:rsidRPr="008512D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ED28B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</w:t>
            </w:r>
            <w:r w:rsidRPr="00814EBE">
              <w:rPr>
                <w:sz w:val="20"/>
                <w:szCs w:val="20"/>
                <w:lang w:bidi="fa-IR"/>
              </w:rPr>
              <w:t xml:space="preserve">., </w:t>
            </w:r>
            <w:r w:rsidR="00ED28BA">
              <w:rPr>
                <w:b/>
                <w:bCs/>
                <w:i/>
                <w:iCs/>
                <w:sz w:val="20"/>
                <w:szCs w:val="20"/>
                <w:lang w:bidi="fa-IR"/>
              </w:rPr>
              <w:t>Digital Design</w:t>
            </w:r>
            <w:r w:rsidRPr="00814EBE">
              <w:rPr>
                <w:b/>
                <w:bCs/>
                <w:i/>
                <w:iCs/>
                <w:sz w:val="20"/>
                <w:szCs w:val="20"/>
                <w:lang w:bidi="fa-IR"/>
              </w:rPr>
              <w:t xml:space="preserve">, </w:t>
            </w:r>
            <w:r w:rsidR="00773786">
              <w:rPr>
                <w:b/>
                <w:bCs/>
                <w:i/>
                <w:iCs/>
                <w:sz w:val="20"/>
                <w:szCs w:val="20"/>
                <w:lang w:bidi="fa-IR"/>
              </w:rPr>
              <w:t>Prentice Hall</w:t>
            </w:r>
            <w:r w:rsidRPr="00814EBE">
              <w:rPr>
                <w:sz w:val="20"/>
                <w:szCs w:val="20"/>
                <w:lang w:bidi="fa-IR"/>
              </w:rPr>
              <w:t xml:space="preserve">, </w:t>
            </w:r>
            <w:r w:rsidR="00F8030D">
              <w:rPr>
                <w:sz w:val="20"/>
                <w:szCs w:val="20"/>
                <w:lang w:bidi="fa-IR"/>
              </w:rPr>
              <w:t>201</w:t>
            </w:r>
            <w:r w:rsidR="00773786">
              <w:rPr>
                <w:sz w:val="20"/>
                <w:szCs w:val="20"/>
                <w:lang w:bidi="fa-IR"/>
              </w:rPr>
              <w:t>2</w:t>
            </w:r>
          </w:p>
          <w:p w:rsidR="00F8030D" w:rsidRDefault="00AB4839" w:rsidP="00773786">
            <w:pPr>
              <w:bidi w:val="0"/>
              <w:ind w:right="1134" w:firstLine="0"/>
              <w:jc w:val="left"/>
              <w:rPr>
                <w:sz w:val="20"/>
                <w:szCs w:val="20"/>
                <w:lang w:bidi="fa-IR"/>
              </w:rPr>
            </w:pPr>
            <w:r w:rsidRPr="00814EBE">
              <w:rPr>
                <w:sz w:val="20"/>
                <w:szCs w:val="20"/>
                <w:lang w:bidi="fa-IR"/>
              </w:rPr>
              <w:t xml:space="preserve">[2] </w:t>
            </w:r>
            <w:r w:rsidR="00773786">
              <w:rPr>
                <w:sz w:val="20"/>
                <w:szCs w:val="20"/>
                <w:lang w:bidi="fa-IR"/>
              </w:rPr>
              <w:t>Nelson</w:t>
            </w:r>
            <w:r w:rsidR="00F9556B">
              <w:rPr>
                <w:sz w:val="20"/>
                <w:szCs w:val="20"/>
                <w:lang w:bidi="fa-IR"/>
              </w:rPr>
              <w:t xml:space="preserve"> </w:t>
            </w:r>
            <w:r w:rsidR="00773786">
              <w:rPr>
                <w:sz w:val="20"/>
                <w:szCs w:val="20"/>
                <w:lang w:bidi="fa-IR"/>
              </w:rPr>
              <w:t>V.P.</w:t>
            </w:r>
            <w:r w:rsidR="00814EBE" w:rsidRPr="00814EBE">
              <w:rPr>
                <w:sz w:val="20"/>
                <w:szCs w:val="20"/>
                <w:lang w:bidi="fa-IR"/>
              </w:rPr>
              <w:t xml:space="preserve">, </w:t>
            </w:r>
            <w:r w:rsidR="00773786">
              <w:rPr>
                <w:b/>
                <w:bCs/>
                <w:i/>
                <w:iCs/>
                <w:sz w:val="20"/>
                <w:szCs w:val="20"/>
                <w:lang w:bidi="fa-IR"/>
              </w:rPr>
              <w:t>Digital Logic Circuit Analysis &amp;Design</w:t>
            </w:r>
            <w:r w:rsidRPr="00814EBE">
              <w:rPr>
                <w:sz w:val="20"/>
                <w:szCs w:val="20"/>
                <w:lang w:bidi="fa-IR"/>
              </w:rPr>
              <w:t>,</w:t>
            </w:r>
            <w:r w:rsidR="00814EBE" w:rsidRPr="00814EBE">
              <w:rPr>
                <w:sz w:val="20"/>
                <w:szCs w:val="20"/>
                <w:lang w:bidi="fa-IR"/>
              </w:rPr>
              <w:t xml:space="preserve"> </w:t>
            </w:r>
            <w:r w:rsidR="00773786">
              <w:rPr>
                <w:sz w:val="20"/>
                <w:szCs w:val="20"/>
                <w:lang w:bidi="fa-IR"/>
              </w:rPr>
              <w:t>1st</w:t>
            </w:r>
            <w:r w:rsidR="00814EBE" w:rsidRPr="00814EBE">
              <w:rPr>
                <w:sz w:val="20"/>
                <w:szCs w:val="20"/>
                <w:lang w:bidi="fa-IR"/>
              </w:rPr>
              <w:t xml:space="preserve"> edition, </w:t>
            </w:r>
            <w:r w:rsidR="00773786">
              <w:rPr>
                <w:sz w:val="20"/>
                <w:szCs w:val="20"/>
                <w:lang w:bidi="fa-IR"/>
              </w:rPr>
              <w:t>Prentice Hall</w:t>
            </w:r>
            <w:r w:rsidRPr="00814EBE">
              <w:rPr>
                <w:sz w:val="20"/>
                <w:szCs w:val="20"/>
                <w:lang w:bidi="fa-IR"/>
              </w:rPr>
              <w:t xml:space="preserve">, </w:t>
            </w:r>
            <w:r w:rsidR="00773786">
              <w:rPr>
                <w:sz w:val="20"/>
                <w:szCs w:val="20"/>
                <w:lang w:bidi="fa-IR"/>
              </w:rPr>
              <w:t>1995</w:t>
            </w:r>
            <w:r w:rsidRPr="00814EBE">
              <w:rPr>
                <w:sz w:val="20"/>
                <w:szCs w:val="20"/>
                <w:lang w:bidi="fa-IR"/>
              </w:rPr>
              <w:t>.</w:t>
            </w:r>
          </w:p>
          <w:p w:rsidR="00C44141" w:rsidRPr="00814EBE" w:rsidRDefault="00773786" w:rsidP="00773786">
            <w:pPr>
              <w:bidi w:val="0"/>
              <w:ind w:right="1134" w:firstLine="0"/>
              <w:jc w:val="left"/>
              <w:rPr>
                <w:sz w:val="20"/>
                <w:szCs w:val="20"/>
                <w:rtl/>
              </w:rPr>
            </w:pPr>
            <w:r w:rsidRPr="00814EBE">
              <w:rPr>
                <w:sz w:val="20"/>
                <w:szCs w:val="20"/>
                <w:lang w:bidi="fa-IR"/>
              </w:rPr>
              <w:t xml:space="preserve"> </w:t>
            </w:r>
            <w:r w:rsidR="003354EE" w:rsidRPr="00814EBE">
              <w:rPr>
                <w:rFonts w:hint="cs"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949D0">
        <w:trPr>
          <w:trHeight w:val="3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0C1D51" w:rsidP="002F21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مفاهیم پایه و اساسی </w:t>
            </w:r>
            <w:r w:rsidR="002F21B9">
              <w:rPr>
                <w:rFonts w:ascii="TimesNewRoman,Bold" w:hAnsi="TimesNewRoman,Bold" w:hint="cs"/>
                <w:rtl/>
                <w:lang w:bidi="fa-IR"/>
              </w:rPr>
              <w:t>منطق باینری و مدارات دیجیتال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باشید. </w:t>
            </w:r>
          </w:p>
          <w:p w:rsidR="00A51E3F" w:rsidRDefault="002F21B9" w:rsidP="004A19C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محسبات در مبنای  دو </w:t>
            </w:r>
            <w:r w:rsidR="000C1D51">
              <w:rPr>
                <w:rFonts w:ascii="TimesNewRoman,Bold" w:hAnsi="TimesNewRoman,Bold" w:hint="cs"/>
                <w:rtl/>
                <w:lang w:bidi="fa-IR"/>
              </w:rPr>
              <w:t xml:space="preserve"> را آموخته باشید.</w:t>
            </w:r>
          </w:p>
          <w:p w:rsidR="00A51E3F" w:rsidRDefault="002C409C" w:rsidP="002F21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مباحث مربوط </w:t>
            </w:r>
            <w:r w:rsidR="002F21B9">
              <w:rPr>
                <w:rFonts w:ascii="TimesNewRoman,Bold" w:hAnsi="TimesNewRoman,Bold" w:hint="cs"/>
                <w:rtl/>
                <w:lang w:bidi="fa-IR"/>
              </w:rPr>
              <w:t>جبر بول و ساده سازی گیتها را به روش جبری و جدول کارنو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B676CB">
              <w:rPr>
                <w:rFonts w:ascii="TimesNewRoman,Bold" w:hAnsi="TimesNewRoman,Bold" w:hint="cs"/>
                <w:rtl/>
                <w:lang w:bidi="fa-IR"/>
              </w:rPr>
              <w:t>یاد گرفته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باشید</w:t>
            </w:r>
            <w:r w:rsidR="000C1D51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2F21B9" w:rsidP="002C409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مدارهای ترکیبی پر کاربرد در ساختار کامپیوترها ی دیجیتال و نحوه تحلیل و طراحیآنهارا</w:t>
            </w:r>
            <w:r w:rsidR="00B676CB">
              <w:rPr>
                <w:rFonts w:ascii="TimesNewRoman,Bold" w:hAnsi="TimesNewRoman,Bold" w:hint="cs"/>
                <w:rtl/>
                <w:lang w:bidi="fa-IR"/>
              </w:rPr>
              <w:t xml:space="preserve"> آموخته باشید</w:t>
            </w:r>
          </w:p>
          <w:p w:rsidR="00A51E3F" w:rsidRDefault="002F21B9" w:rsidP="002C409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مفهوم مدارهای ترتیبی </w:t>
            </w:r>
            <w:r w:rsidR="002C409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 انواع فلیپ فلاپ ها</w:t>
            </w:r>
            <w:r w:rsidR="002C409C">
              <w:rPr>
                <w:rFonts w:ascii="TimesNewRoman,Bold" w:hAnsi="TimesNewRoman,Bold" w:hint="cs"/>
                <w:rtl/>
                <w:lang w:bidi="fa-IR"/>
              </w:rPr>
              <w:t>را یاد گرفته باشید</w:t>
            </w:r>
          </w:p>
          <w:p w:rsidR="00A51E3F" w:rsidRDefault="002F21B9" w:rsidP="002F21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تجزیه تحلیل و طراحی مدارهای ترتیبی همزمان</w:t>
            </w:r>
            <w:r w:rsidR="002C409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را</w:t>
            </w:r>
            <w:r w:rsidR="002C409C">
              <w:rPr>
                <w:rFonts w:ascii="TimesNewRoman,Bold" w:hAnsi="TimesNewRoman,Bold" w:hint="cs"/>
                <w:rtl/>
                <w:lang w:bidi="fa-IR"/>
              </w:rPr>
              <w:t xml:space="preserve"> آموخته </w:t>
            </w:r>
            <w:r w:rsidR="00B676CB">
              <w:rPr>
                <w:rFonts w:ascii="TimesNewRoman,Bold" w:hAnsi="TimesNewRoman,Bold" w:hint="cs"/>
                <w:rtl/>
                <w:lang w:bidi="fa-IR"/>
              </w:rPr>
              <w:t xml:space="preserve"> باشید</w:t>
            </w:r>
          </w:p>
          <w:p w:rsidR="00A51E3F" w:rsidRPr="002F21B9" w:rsidRDefault="002F21B9" w:rsidP="002F21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مدارهای ترتیبی شامل ثبات ها و شمارنده ها</w:t>
            </w:r>
            <w:r w:rsidR="002C409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یاد گرفته</w:t>
            </w:r>
            <w:r w:rsidR="002C409C">
              <w:rPr>
                <w:rFonts w:ascii="TimesNewRoman,Bold" w:hAnsi="TimesNewRoman,Bold" w:hint="cs"/>
                <w:rtl/>
                <w:lang w:bidi="fa-IR"/>
              </w:rPr>
              <w:t xml:space="preserve"> باشید</w:t>
            </w:r>
          </w:p>
          <w:p w:rsidR="002F21B9" w:rsidRPr="00B676CB" w:rsidRDefault="002F21B9" w:rsidP="002F21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حافظه مدارات و جایگاه آنها را در ساختار کامپیوترها فرا گرفته باشید</w:t>
            </w:r>
          </w:p>
          <w:p w:rsidR="00B676CB" w:rsidRPr="001F48E0" w:rsidRDefault="00B676CB" w:rsidP="002C409C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C673AA" w:rsidP="007E2AAD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مدارهای ترکیبی و ترتیبی</w:t>
            </w:r>
            <w:r w:rsidR="007E2AAD">
              <w:rPr>
                <w:rFonts w:hint="cs"/>
                <w:rtl/>
                <w:lang w:bidi="fa-IR"/>
              </w:rPr>
              <w:t xml:space="preserve">  در سرفصل درس</w:t>
            </w:r>
          </w:p>
          <w:p w:rsidR="00A51E3F" w:rsidRDefault="007E2AAD" w:rsidP="00C673AA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طراحی </w:t>
            </w:r>
            <w:r w:rsidR="00C673AA">
              <w:rPr>
                <w:rFonts w:hint="cs"/>
                <w:rtl/>
                <w:lang w:bidi="fa-IR"/>
              </w:rPr>
              <w:t>مدارهای ترکیبی و ترتیبی مختلف</w:t>
            </w:r>
            <w:r w:rsidR="00802D7D">
              <w:rPr>
                <w:rFonts w:hint="cs"/>
                <w:rtl/>
                <w:lang w:bidi="fa-IR"/>
              </w:rPr>
              <w:t xml:space="preserve"> </w:t>
            </w:r>
          </w:p>
          <w:p w:rsidR="00A51E3F" w:rsidRPr="001F48E0" w:rsidRDefault="007E2AAD" w:rsidP="00C673AA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شبیه سازی </w:t>
            </w:r>
            <w:r w:rsidR="00C673AA">
              <w:rPr>
                <w:rFonts w:hint="cs"/>
                <w:rtl/>
                <w:lang w:bidi="fa-IR"/>
              </w:rPr>
              <w:t>مدارهای</w:t>
            </w:r>
            <w:r>
              <w:rPr>
                <w:rFonts w:hint="cs"/>
                <w:rtl/>
                <w:lang w:bidi="fa-IR"/>
              </w:rPr>
              <w:t xml:space="preserve"> مختلف در محیطهای نرم افزاری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Y="159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15735" w:rsidTr="00C15735">
        <w:tc>
          <w:tcPr>
            <w:tcW w:w="5000" w:type="pct"/>
            <w:gridSpan w:val="3"/>
            <w:shd w:val="clear" w:color="auto" w:fill="D9D9D9" w:themeFill="background1" w:themeFillShade="D9"/>
          </w:tcPr>
          <w:p w:rsidR="00C15735" w:rsidRDefault="00C15735" w:rsidP="00C1573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C15735" w:rsidTr="00C15735">
        <w:tc>
          <w:tcPr>
            <w:tcW w:w="863" w:type="pct"/>
            <w:shd w:val="clear" w:color="auto" w:fill="F2F2F2" w:themeFill="background1" w:themeFillShade="F2"/>
          </w:tcPr>
          <w:p w:rsidR="00C15735" w:rsidRDefault="00C15735" w:rsidP="00C1573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15735" w:rsidRDefault="00C15735" w:rsidP="00C1573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15735" w:rsidRDefault="00C15735" w:rsidP="00C1573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15735" w:rsidTr="00C15735">
        <w:tc>
          <w:tcPr>
            <w:tcW w:w="863" w:type="pct"/>
            <w:vAlign w:val="center"/>
          </w:tcPr>
          <w:p w:rsidR="00C15735" w:rsidRPr="00C15735" w:rsidRDefault="00C15735" w:rsidP="00C673AA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>(</w:t>
            </w:r>
            <w:r w:rsidR="00802D7D">
              <w:rPr>
                <w:rFonts w:hint="cs"/>
                <w:szCs w:val="22"/>
                <w:rtl/>
                <w:lang w:bidi="fa-IR"/>
              </w:rPr>
              <w:t>1</w:t>
            </w:r>
            <w:r w:rsidR="00C673AA">
              <w:rPr>
                <w:rFonts w:hint="cs"/>
                <w:szCs w:val="22"/>
                <w:rtl/>
                <w:lang w:bidi="fa-IR"/>
              </w:rPr>
              <w:t>3</w:t>
            </w:r>
            <w:r w:rsidRPr="00C15735">
              <w:rPr>
                <w:rFonts w:hint="cs"/>
                <w:szCs w:val="22"/>
                <w:rtl/>
                <w:lang w:bidi="fa-IR"/>
              </w:rPr>
              <w:t>) نمره</w:t>
            </w:r>
          </w:p>
          <w:p w:rsidR="00C15735" w:rsidRPr="00C15735" w:rsidRDefault="00C15735" w:rsidP="00C15735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C15735" w:rsidRPr="00C15735" w:rsidRDefault="00C15735" w:rsidP="00C15735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 xml:space="preserve">میان‌ترم </w:t>
            </w:r>
            <w:r w:rsidRPr="00C15735">
              <w:rPr>
                <w:szCs w:val="22"/>
                <w:lang w:bidi="fa-IR"/>
              </w:rPr>
              <w:t xml:space="preserve"> </w:t>
            </w:r>
            <w:r w:rsidRPr="00C15735">
              <w:rPr>
                <w:rFonts w:hint="cs"/>
                <w:szCs w:val="22"/>
                <w:lang w:bidi="fa-IR"/>
              </w:rPr>
              <w:sym w:font="Wingdings" w:char="F0FE"/>
            </w:r>
            <w:r w:rsidRPr="00C15735">
              <w:rPr>
                <w:szCs w:val="22"/>
                <w:lang w:bidi="fa-IR"/>
              </w:rPr>
              <w:t xml:space="preserve"> </w:t>
            </w:r>
            <w:r w:rsidRPr="00C15735">
              <w:rPr>
                <w:rFonts w:hint="cs"/>
                <w:szCs w:val="22"/>
                <w:rtl/>
                <w:lang w:bidi="fa-IR"/>
              </w:rPr>
              <w:t>4 نمره</w:t>
            </w:r>
          </w:p>
          <w:p w:rsidR="00C15735" w:rsidRPr="00C15735" w:rsidRDefault="00C15735" w:rsidP="00C15735">
            <w:pPr>
              <w:ind w:firstLine="0"/>
              <w:jc w:val="both"/>
              <w:rPr>
                <w:szCs w:val="22"/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>در هفته اول تاریخ و سرفصل‌های امتحان میان‌ترم تعیین خواهد شد.</w:t>
            </w:r>
          </w:p>
        </w:tc>
        <w:tc>
          <w:tcPr>
            <w:tcW w:w="2789" w:type="pct"/>
          </w:tcPr>
          <w:p w:rsidR="00C15735" w:rsidRPr="00C15735" w:rsidRDefault="00C15735" w:rsidP="00C673AA">
            <w:pPr>
              <w:ind w:firstLine="0"/>
              <w:jc w:val="both"/>
              <w:rPr>
                <w:szCs w:val="22"/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>حل‌تمرین</w:t>
            </w:r>
            <w:r w:rsidR="00802D7D">
              <w:rPr>
                <w:rFonts w:hint="cs"/>
                <w:szCs w:val="22"/>
                <w:rtl/>
                <w:lang w:bidi="fa-IR"/>
              </w:rPr>
              <w:t xml:space="preserve"> و پروزه</w:t>
            </w:r>
            <w:r w:rsidRPr="00C15735">
              <w:rPr>
                <w:rFonts w:hint="cs"/>
                <w:szCs w:val="22"/>
                <w:rtl/>
                <w:lang w:bidi="fa-IR"/>
              </w:rPr>
              <w:t xml:space="preserve"> </w:t>
            </w:r>
            <w:r w:rsidR="00C673AA">
              <w:rPr>
                <w:rFonts w:hint="cs"/>
                <w:szCs w:val="22"/>
                <w:rtl/>
                <w:lang w:bidi="fa-IR"/>
              </w:rPr>
              <w:t>3</w:t>
            </w:r>
            <w:r w:rsidRPr="00C15735">
              <w:rPr>
                <w:rFonts w:hint="cs"/>
                <w:szCs w:val="22"/>
                <w:rtl/>
                <w:lang w:bidi="fa-IR"/>
              </w:rPr>
              <w:t xml:space="preserve"> نمره</w:t>
            </w:r>
          </w:p>
          <w:p w:rsidR="00C15735" w:rsidRPr="00C15735" w:rsidRDefault="00C15735" w:rsidP="00C673AA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>نمرات تشویقی</w:t>
            </w:r>
            <w:r w:rsidRPr="00C15735">
              <w:rPr>
                <w:szCs w:val="22"/>
                <w:lang w:bidi="fa-IR"/>
              </w:rPr>
              <w:t xml:space="preserve"> </w:t>
            </w:r>
            <w:r w:rsidRPr="00C15735">
              <w:rPr>
                <w:rFonts w:hint="cs"/>
                <w:szCs w:val="22"/>
                <w:rtl/>
                <w:lang w:bidi="fa-IR"/>
              </w:rPr>
              <w:t xml:space="preserve">: </w:t>
            </w:r>
            <w:r w:rsidR="00C673AA">
              <w:rPr>
                <w:rFonts w:hint="cs"/>
                <w:szCs w:val="22"/>
                <w:rtl/>
                <w:lang w:bidi="fa-IR"/>
              </w:rPr>
              <w:t>1</w:t>
            </w:r>
            <w:r w:rsidRPr="00C15735">
              <w:rPr>
                <w:rFonts w:hint="cs"/>
                <w:szCs w:val="22"/>
                <w:rtl/>
                <w:lang w:bidi="fa-IR"/>
              </w:rPr>
              <w:t>نمره شامل مواردی نظیر:</w:t>
            </w:r>
          </w:p>
          <w:p w:rsidR="00C15735" w:rsidRDefault="00C15735" w:rsidP="00C15735">
            <w:pPr>
              <w:ind w:firstLine="0"/>
              <w:jc w:val="both"/>
              <w:rPr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 xml:space="preserve"> حل سؤالات چالشی، مطرح کردن مسائل و مباحث نو، مشارکت در مباحث مطرح شده در کلاس</w:t>
            </w:r>
            <w:r w:rsidRPr="00C15735">
              <w:rPr>
                <w:szCs w:val="22"/>
                <w:rtl/>
                <w:lang w:bidi="fa-IR"/>
              </w:rPr>
              <w:softHyphen/>
            </w:r>
            <w:r w:rsidRPr="00C15735">
              <w:rPr>
                <w:rFonts w:hint="cs"/>
                <w:szCs w:val="22"/>
                <w:rtl/>
                <w:lang w:bidi="fa-IR"/>
              </w:rPr>
              <w:t>های درس</w:t>
            </w:r>
            <w:r w:rsidR="00C673AA">
              <w:rPr>
                <w:rFonts w:hint="cs"/>
                <w:szCs w:val="22"/>
                <w:rtl/>
                <w:lang w:bidi="fa-IR"/>
              </w:rPr>
              <w:t xml:space="preserve"> حضور مرتب و منظم در کلاس</w:t>
            </w:r>
            <w:r w:rsidRPr="00C15735">
              <w:rPr>
                <w:rFonts w:hint="cs"/>
                <w:szCs w:val="22"/>
                <w:rtl/>
                <w:lang w:bidi="fa-IR"/>
              </w:rPr>
              <w:t xml:space="preserve"> و هر موردی که برای تشویق دانشجویان به مطالعه و تعمق بیشتر درنظر گرفته شود.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CC68F2" w:rsidP="00CA2864">
            <w:pPr>
              <w:bidi w:val="0"/>
              <w:ind w:firstLine="0"/>
              <w:jc w:val="left"/>
              <w:rPr>
                <w:rStyle w:val="Hyperlink"/>
              </w:rPr>
            </w:pPr>
            <w:hyperlink r:id="rId10" w:history="1">
              <w:r w:rsidR="00CA2864" w:rsidRPr="006B63C4">
                <w:rPr>
                  <w:rStyle w:val="Hyperlink"/>
                  <w:b/>
                  <w:bCs/>
                </w:rPr>
                <w:t>r.mirzaei@uok.ac.ir</w:t>
              </w:r>
            </w:hyperlink>
          </w:p>
          <w:p w:rsidR="00CA2864" w:rsidRDefault="00CA2864" w:rsidP="00CA2864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Style w:val="Hyperlink"/>
              </w:rPr>
              <w:t>r_mirzaee@yahoo.com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 w:rsidR="00AD4584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lastRenderedPageBreak/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A2864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برنامه نصب شده بر سر درب اتاق موجود می باشد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D458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</w:t>
            </w:r>
            <w:r w:rsidR="00AD4584">
              <w:rPr>
                <w:rFonts w:hint="cs"/>
                <w:rtl/>
                <w:lang w:bidi="fa-IR"/>
              </w:rPr>
              <w:t>قبل از استاد در</w:t>
            </w:r>
            <w:r w:rsidRPr="00C82905">
              <w:rPr>
                <w:rFonts w:hint="cs"/>
                <w:rtl/>
                <w:lang w:bidi="fa-IR"/>
              </w:rPr>
              <w:t>کلاس اجباری است.</w:t>
            </w:r>
          </w:p>
          <w:p w:rsidR="007B39D6" w:rsidRPr="007B39D6" w:rsidRDefault="00AD4584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خروج تنها پس از اتمام کلاس و خارج شدن استاد از کلاس امکان پذیر است.</w:t>
            </w:r>
          </w:p>
          <w:p w:rsidR="007B39D6" w:rsidRPr="00AD4584" w:rsidRDefault="00AD4584" w:rsidP="00AD458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تلفن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همراه خاموش و یا در حالت بی صدا قرار داده شود.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AD4584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پس از پایان هر مبحث،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شروع کلاس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درس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  <w:tr w:rsidR="00137504" w:rsidTr="00A51E3F">
        <w:trPr>
          <w:trHeight w:val="975"/>
        </w:trPr>
        <w:tc>
          <w:tcPr>
            <w:tcW w:w="5000" w:type="pct"/>
          </w:tcPr>
          <w:p w:rsidR="00135083" w:rsidRDefault="00137504" w:rsidP="00135083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135083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سایر نکات: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  <w:r w:rsidRPr="00135083">
              <w:rPr>
                <w:rFonts w:ascii="TimesNewRoman,Bold" w:hAnsi="TimesNewRoman,Bold" w:hint="cs"/>
                <w:szCs w:val="22"/>
                <w:rtl/>
                <w:lang w:bidi="fa-IR"/>
              </w:rPr>
              <w:t xml:space="preserve">بارم بندی قسمت های مختلف جهت ارزشیابی نهایی ممکن است نسبت به آنچه که در </w:t>
            </w:r>
            <w:r w:rsidR="00135083" w:rsidRPr="00135083">
              <w:rPr>
                <w:rFonts w:ascii="TimesNewRoman,Bold" w:hAnsi="TimesNewRoman,Bold" w:hint="cs"/>
                <w:szCs w:val="22"/>
                <w:rtl/>
                <w:lang w:bidi="fa-IR"/>
              </w:rPr>
              <w:t>قسمت های فوق قید شده است، تغییراتی داشته باشد. بدیهی است این تغییرات زیاد نیست ولی با توجه به بازخورد مکتسبه از وضعیت کلی دانشجویان و در راستای مساعدت بیشتر، صورت خواهد گرفت.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B01997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B01997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B01997" w:rsidRPr="00B01997" w:rsidRDefault="000D7BBA" w:rsidP="00AC1E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color w:val="FF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منطق دو حالتی و ارتباط آن با ساختارکامیوتر</w:t>
            </w:r>
            <w:r w:rsidR="00B01997" w:rsidRPr="00B0199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</w:p>
          <w:p w:rsidR="00C47146" w:rsidRPr="00766397" w:rsidRDefault="00C47146" w:rsidP="000D7B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منبع </w:t>
            </w:r>
            <w:r w:rsidR="000D7BBA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B01997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B01997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B01997" w:rsidRPr="00B01997" w:rsidRDefault="000D7BBA" w:rsidP="00BC3F30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مبانی محاسباتی مبنای دو</w:t>
            </w:r>
          </w:p>
          <w:p w:rsidR="00C47146" w:rsidRPr="007B39D6" w:rsidRDefault="00C47146" w:rsidP="000D7B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66397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منبع </w:t>
            </w:r>
            <w:r w:rsidR="000D7BBA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B01997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B01997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6A28D0" w:rsidRPr="00B01997" w:rsidRDefault="000D7BBA" w:rsidP="006A28D0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جبر بول و خواص آن</w:t>
            </w:r>
          </w:p>
          <w:p w:rsidR="00C47146" w:rsidRPr="007B39D6" w:rsidRDefault="00C47146" w:rsidP="000D7BB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منبع </w:t>
            </w:r>
            <w:r w:rsidR="000D7BBA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</w:t>
            </w:r>
          </w:p>
        </w:tc>
        <w:tc>
          <w:tcPr>
            <w:tcW w:w="792" w:type="pct"/>
            <w:vAlign w:val="center"/>
          </w:tcPr>
          <w:p w:rsidR="00C47146" w:rsidRPr="00C62A73" w:rsidRDefault="00BC3F30" w:rsidP="007B39D6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62A73">
              <w:rPr>
                <w:rFonts w:hint="cs"/>
                <w:szCs w:val="22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B01997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B01997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6A28D0" w:rsidRPr="00B01997" w:rsidRDefault="006A28D0" w:rsidP="000D7BBA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</w:t>
            </w:r>
            <w:r w:rsidR="000D7BBA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ساده سازی با استفاده از جبر بول در سطح گیت</w:t>
            </w:r>
          </w:p>
          <w:p w:rsidR="00DB0346" w:rsidRPr="00DB0346" w:rsidRDefault="00BC3F30" w:rsidP="000D7BB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57489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DB0346"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منبع </w:t>
            </w:r>
            <w:r w:rsidR="000D7BBA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B01997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B01997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6A28D0" w:rsidRDefault="000D7BBA" w:rsidP="009C3FC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ساده سازی به روش جدول کارنو</w:t>
            </w:r>
          </w:p>
          <w:p w:rsidR="00C47146" w:rsidRPr="007B39D6" w:rsidRDefault="00C47146" w:rsidP="000D7BB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منبع </w:t>
            </w:r>
            <w:r w:rsidR="000D7BBA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</w:t>
            </w:r>
          </w:p>
        </w:tc>
        <w:tc>
          <w:tcPr>
            <w:tcW w:w="792" w:type="pct"/>
            <w:vAlign w:val="center"/>
          </w:tcPr>
          <w:p w:rsidR="00C47146" w:rsidRPr="00C62A73" w:rsidRDefault="002520C3" w:rsidP="007B39D6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62A73">
              <w:rPr>
                <w:rFonts w:hint="cs"/>
                <w:szCs w:val="22"/>
                <w:rtl/>
                <w:lang w:bidi="fa-IR"/>
              </w:rPr>
              <w:t>تحویل تکالیف هفته2</w:t>
            </w:r>
            <w:r w:rsidR="00C62A73" w:rsidRPr="00C62A73">
              <w:rPr>
                <w:rFonts w:hint="cs"/>
                <w:szCs w:val="22"/>
                <w:rtl/>
                <w:lang w:bidi="fa-IR"/>
              </w:rPr>
              <w:t xml:space="preserve"> و 3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757489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757489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6A28D0" w:rsidRDefault="000D7BBA" w:rsidP="00B232B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ادامه ساده سازی کارنو و مدارهای ترکیبی </w:t>
            </w:r>
            <w:r w:rsidR="00B232B2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تبدیل کد</w:t>
            </w:r>
          </w:p>
          <w:p w:rsidR="00C47146" w:rsidRPr="007B39D6" w:rsidRDefault="00C47146" w:rsidP="000D7B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57489">
              <w:rPr>
                <w:rFonts w:hint="cs"/>
                <w:b/>
                <w:bCs/>
                <w:szCs w:val="22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منبع </w:t>
            </w:r>
            <w:r w:rsidR="000D7BBA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757489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757489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2520C3" w:rsidRDefault="00B232B2" w:rsidP="00B232B2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مدارهای ترکیبی 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جمع کننده ها</w:t>
            </w:r>
          </w:p>
          <w:p w:rsidR="00C47146" w:rsidRPr="002520C3" w:rsidRDefault="002520C3" w:rsidP="00B232B2">
            <w:pPr>
              <w:shd w:val="clear" w:color="auto" w:fill="F2F2F2" w:themeFill="background1" w:themeFillShade="F2"/>
              <w:ind w:firstLine="0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8B6147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8B614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C47146"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="009C3FC3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منبع </w:t>
            </w:r>
            <w:r w:rsidR="00B232B2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</w:t>
            </w:r>
          </w:p>
        </w:tc>
        <w:tc>
          <w:tcPr>
            <w:tcW w:w="792" w:type="pct"/>
            <w:vAlign w:val="center"/>
          </w:tcPr>
          <w:p w:rsidR="00C47146" w:rsidRPr="00C62A73" w:rsidRDefault="002520C3" w:rsidP="00C62A73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62A73">
              <w:rPr>
                <w:rFonts w:hint="cs"/>
                <w:szCs w:val="22"/>
                <w:rtl/>
                <w:lang w:bidi="fa-IR"/>
              </w:rPr>
              <w:t>تحویل تکالیف هفته</w:t>
            </w:r>
            <w:r w:rsidR="00C62A73" w:rsidRPr="00C62A73">
              <w:rPr>
                <w:rFonts w:hint="cs"/>
                <w:szCs w:val="22"/>
                <w:rtl/>
                <w:lang w:bidi="fa-IR"/>
              </w:rPr>
              <w:t>4 و 5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757489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757489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6A28D0" w:rsidRDefault="00B232B2" w:rsidP="00B232B2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مدارهای ترکیبی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ضرب کننده و مقایسه کننده ها</w:t>
            </w:r>
          </w:p>
          <w:p w:rsidR="00C47146" w:rsidRPr="000050BC" w:rsidRDefault="000050BC" w:rsidP="00B232B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0050B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C47146"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منبع </w:t>
            </w:r>
            <w:r w:rsidR="00B232B2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757489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757489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B232B2" w:rsidRDefault="00B232B2" w:rsidP="00B232B2">
            <w:pPr>
              <w:shd w:val="clear" w:color="auto" w:fill="F2F2F2" w:themeFill="background1" w:themeFillShade="F2"/>
              <w:ind w:firstLine="0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مدارهای ترکیبی دکودر و دی مالتی پلکسر</w:t>
            </w:r>
          </w:p>
          <w:p w:rsidR="000050BC" w:rsidRPr="000050BC" w:rsidRDefault="000050BC" w:rsidP="000050BC">
            <w:pPr>
              <w:pStyle w:val="ListParagraph"/>
              <w:numPr>
                <w:ilvl w:val="0"/>
                <w:numId w:val="27"/>
              </w:numPr>
              <w:shd w:val="clear" w:color="auto" w:fill="F2F2F2" w:themeFill="background1" w:themeFillShade="F2"/>
              <w:jc w:val="both"/>
              <w:rPr>
                <w:b/>
                <w:bCs/>
                <w:lang w:bidi="fa-IR"/>
              </w:rPr>
            </w:pPr>
          </w:p>
          <w:p w:rsidR="00C47146" w:rsidRPr="000050BC" w:rsidRDefault="00C47146" w:rsidP="00B232B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منبع </w:t>
            </w:r>
            <w:r w:rsidR="00B232B2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32B2" w:rsidRPr="00B232B2" w:rsidRDefault="00B232B2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B232B2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مدارهای ترتیبی و معرفی فلیپ فلاپها</w:t>
            </w:r>
          </w:p>
          <w:p w:rsidR="005C38D6" w:rsidRPr="007B39D6" w:rsidRDefault="00C47146" w:rsidP="00B232B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منبع </w:t>
            </w:r>
            <w:r w:rsidR="00B232B2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</w:t>
            </w:r>
          </w:p>
        </w:tc>
        <w:tc>
          <w:tcPr>
            <w:tcW w:w="792" w:type="pct"/>
            <w:vAlign w:val="center"/>
          </w:tcPr>
          <w:p w:rsidR="00C47146" w:rsidRDefault="00CF3188" w:rsidP="00CF3188">
            <w:pPr>
              <w:ind w:firstLine="0"/>
              <w:jc w:val="center"/>
              <w:rPr>
                <w:rtl/>
                <w:lang w:bidi="fa-IR"/>
              </w:rPr>
            </w:pPr>
            <w:r w:rsidRPr="00C62A73">
              <w:rPr>
                <w:rFonts w:hint="cs"/>
                <w:szCs w:val="22"/>
                <w:rtl/>
                <w:lang w:bidi="fa-IR"/>
              </w:rPr>
              <w:t>تحویل تکالیف هفته</w:t>
            </w:r>
            <w:r>
              <w:rPr>
                <w:rFonts w:hint="cs"/>
                <w:szCs w:val="22"/>
                <w:rtl/>
                <w:lang w:bidi="fa-IR"/>
              </w:rPr>
              <w:t>7 و8</w:t>
            </w:r>
            <w:r w:rsidRPr="00C62A73">
              <w:rPr>
                <w:rFonts w:hint="cs"/>
                <w:szCs w:val="22"/>
                <w:rtl/>
                <w:lang w:bidi="fa-IR"/>
              </w:rPr>
              <w:t xml:space="preserve"> و </w:t>
            </w:r>
            <w:r>
              <w:rPr>
                <w:rFonts w:hint="cs"/>
                <w:szCs w:val="22"/>
                <w:rtl/>
                <w:lang w:bidi="fa-IR"/>
              </w:rPr>
              <w:t>9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32B2" w:rsidRPr="00711A10" w:rsidRDefault="00B232B2" w:rsidP="00B232B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NewRoman,Bold" w:hAnsi="TimesNewRoman,Bold"/>
                <w:b/>
                <w:bCs/>
                <w:color w:val="FF0000"/>
                <w:rtl/>
                <w:lang w:bidi="fa-IR"/>
              </w:rPr>
            </w:pPr>
            <w:r w:rsidRPr="00711A10">
              <w:rPr>
                <w:rFonts w:ascii="TimesNewRoman,Bold" w:hAnsi="TimesNewRoman,Bold" w:hint="cs"/>
                <w:b/>
                <w:bCs/>
                <w:color w:val="FF0000"/>
                <w:rtl/>
                <w:lang w:bidi="fa-IR"/>
              </w:rPr>
              <w:t>امتحان میان ترم</w:t>
            </w:r>
          </w:p>
          <w:p w:rsidR="007564F8" w:rsidRDefault="00C47146" w:rsidP="00B232B2">
            <w:pPr>
              <w:shd w:val="clear" w:color="auto" w:fill="F2F2F2" w:themeFill="background1" w:themeFillShade="F2"/>
              <w:ind w:firstLine="0"/>
              <w:rPr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</w:p>
          <w:p w:rsidR="00C47146" w:rsidRPr="007B39D6" w:rsidRDefault="007564F8" w:rsidP="00CB511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                                             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32B2" w:rsidRPr="00E85668" w:rsidRDefault="00B232B2" w:rsidP="00B232B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B232B2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تجزیه 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و تحلیل مدارهای ترتیبی</w:t>
            </w:r>
            <w:r w:rsidR="009860BE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همزمان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B232B2" w:rsidRPr="00B232B2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1420DB" w:rsidRDefault="001420D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6AE4" w:rsidRPr="00B232B2" w:rsidRDefault="00B232B2" w:rsidP="00CB5110">
            <w:pPr>
              <w:pStyle w:val="ListParagraph"/>
              <w:numPr>
                <w:ilvl w:val="0"/>
                <w:numId w:val="27"/>
              </w:numPr>
              <w:shd w:val="clear" w:color="auto" w:fill="F2F2F2" w:themeFill="background1" w:themeFillShade="F2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طراحی مدارهای ترتیبی</w:t>
            </w:r>
            <w:r w:rsidR="009860BE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همزمان</w:t>
            </w:r>
          </w:p>
          <w:p w:rsidR="00C47146" w:rsidRPr="007B39D6" w:rsidRDefault="00C47146" w:rsidP="00B232B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5C38D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C38D6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منبع </w:t>
            </w:r>
            <w:r w:rsidR="00B232B2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D4834" w:rsidRPr="00B232B2" w:rsidRDefault="00B232B2" w:rsidP="00CB5110">
            <w:pPr>
              <w:pStyle w:val="ListParagraph"/>
              <w:numPr>
                <w:ilvl w:val="0"/>
                <w:numId w:val="27"/>
              </w:numPr>
              <w:shd w:val="clear" w:color="auto" w:fill="F2F2F2" w:themeFill="background1" w:themeFillShade="F2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</w:pPr>
            <w:r w:rsidRPr="00B232B2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ثبات ها</w:t>
            </w:r>
          </w:p>
          <w:p w:rsidR="00C47146" w:rsidRPr="007B39D6" w:rsidRDefault="00C47146" w:rsidP="00B232B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5C38D6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5C38D6"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5C38D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C38D6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منبع </w:t>
            </w:r>
            <w:r w:rsidR="00B232B2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5110" w:rsidRPr="00B232B2" w:rsidRDefault="00B232B2" w:rsidP="00CB5110">
            <w:pPr>
              <w:pStyle w:val="ListParagraph"/>
              <w:numPr>
                <w:ilvl w:val="0"/>
                <w:numId w:val="27"/>
              </w:numPr>
              <w:shd w:val="clear" w:color="auto" w:fill="F2F2F2" w:themeFill="background1" w:themeFillShade="F2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</w:pPr>
            <w:r w:rsidRPr="00B232B2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شمارنده ها</w:t>
            </w:r>
            <w:r w:rsidR="009860BE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ی همزمان و غیر همزمان</w:t>
            </w:r>
            <w:bookmarkStart w:id="0" w:name="_GoBack"/>
            <w:bookmarkEnd w:id="0"/>
          </w:p>
          <w:p w:rsidR="00ED4834" w:rsidRPr="00CB5110" w:rsidRDefault="00ED4834" w:rsidP="00CB5110">
            <w:pPr>
              <w:shd w:val="clear" w:color="auto" w:fill="F2F2F2" w:themeFill="background1" w:themeFillShade="F2"/>
              <w:ind w:left="432" w:firstLine="0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  <w:p w:rsidR="00C47146" w:rsidRPr="00766397" w:rsidRDefault="00C47146" w:rsidP="00B232B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ED4834"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منبع </w:t>
            </w:r>
            <w:r w:rsidR="00B232B2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</w:t>
            </w:r>
          </w:p>
        </w:tc>
        <w:tc>
          <w:tcPr>
            <w:tcW w:w="792" w:type="pct"/>
            <w:vAlign w:val="center"/>
          </w:tcPr>
          <w:p w:rsidR="00C47146" w:rsidRDefault="005C38D6" w:rsidP="005C38D6">
            <w:pPr>
              <w:ind w:firstLine="0"/>
              <w:jc w:val="center"/>
              <w:rPr>
                <w:rtl/>
                <w:lang w:bidi="fa-IR"/>
              </w:rPr>
            </w:pPr>
            <w:r w:rsidRPr="00C62A73">
              <w:rPr>
                <w:rFonts w:hint="cs"/>
                <w:szCs w:val="22"/>
                <w:rtl/>
                <w:lang w:bidi="fa-IR"/>
              </w:rPr>
              <w:t>تحویل تکالیف هفته</w:t>
            </w:r>
            <w:r>
              <w:rPr>
                <w:rFonts w:hint="cs"/>
                <w:szCs w:val="22"/>
                <w:rtl/>
                <w:lang w:bidi="fa-IR"/>
              </w:rPr>
              <w:t xml:space="preserve">11 و13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8F2" w:rsidRDefault="00CC68F2" w:rsidP="00061A9B">
      <w:pPr>
        <w:spacing w:after="0"/>
      </w:pPr>
      <w:r>
        <w:separator/>
      </w:r>
    </w:p>
  </w:endnote>
  <w:endnote w:type="continuationSeparator" w:id="0">
    <w:p w:rsidR="00CC68F2" w:rsidRDefault="00CC68F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0B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8F2" w:rsidRDefault="00CC68F2" w:rsidP="00061A9B">
      <w:pPr>
        <w:spacing w:after="0"/>
      </w:pPr>
      <w:r>
        <w:separator/>
      </w:r>
    </w:p>
  </w:footnote>
  <w:footnote w:type="continuationSeparator" w:id="0">
    <w:p w:rsidR="00CC68F2" w:rsidRDefault="00CC68F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156B11"/>
    <w:multiLevelType w:val="hybridMultilevel"/>
    <w:tmpl w:val="50EA8510"/>
    <w:lvl w:ilvl="0" w:tplc="EAFE948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B2448"/>
    <w:multiLevelType w:val="hybridMultilevel"/>
    <w:tmpl w:val="135AC118"/>
    <w:lvl w:ilvl="0" w:tplc="A29E2704">
      <w:start w:val="1"/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D8E0AF86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8B50A2A"/>
    <w:multiLevelType w:val="hybridMultilevel"/>
    <w:tmpl w:val="99200FE2"/>
    <w:lvl w:ilvl="0" w:tplc="50D4301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3"/>
  </w:num>
  <w:num w:numId="15">
    <w:abstractNumId w:val="0"/>
  </w:num>
  <w:num w:numId="16">
    <w:abstractNumId w:val="7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19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0BC"/>
    <w:rsid w:val="0001449B"/>
    <w:rsid w:val="00023805"/>
    <w:rsid w:val="00047C80"/>
    <w:rsid w:val="00055FF1"/>
    <w:rsid w:val="00061A9B"/>
    <w:rsid w:val="00065A7C"/>
    <w:rsid w:val="00076463"/>
    <w:rsid w:val="000949D0"/>
    <w:rsid w:val="0009615B"/>
    <w:rsid w:val="000A2457"/>
    <w:rsid w:val="000C1D51"/>
    <w:rsid w:val="000D7BBA"/>
    <w:rsid w:val="000E2022"/>
    <w:rsid w:val="000F3F3A"/>
    <w:rsid w:val="000F476E"/>
    <w:rsid w:val="0011444A"/>
    <w:rsid w:val="00135083"/>
    <w:rsid w:val="00137504"/>
    <w:rsid w:val="001420DB"/>
    <w:rsid w:val="00165901"/>
    <w:rsid w:val="0018085B"/>
    <w:rsid w:val="00197896"/>
    <w:rsid w:val="001A4CEF"/>
    <w:rsid w:val="001B1F97"/>
    <w:rsid w:val="001E2DA0"/>
    <w:rsid w:val="001F48E0"/>
    <w:rsid w:val="00211920"/>
    <w:rsid w:val="00220260"/>
    <w:rsid w:val="002520C3"/>
    <w:rsid w:val="00261C5C"/>
    <w:rsid w:val="00262DF5"/>
    <w:rsid w:val="002A636E"/>
    <w:rsid w:val="002B0A6E"/>
    <w:rsid w:val="002B35CC"/>
    <w:rsid w:val="002C409C"/>
    <w:rsid w:val="002C4CEB"/>
    <w:rsid w:val="002F21B9"/>
    <w:rsid w:val="002F49C5"/>
    <w:rsid w:val="00310008"/>
    <w:rsid w:val="003354EE"/>
    <w:rsid w:val="00336FDF"/>
    <w:rsid w:val="00343857"/>
    <w:rsid w:val="00362863"/>
    <w:rsid w:val="00363035"/>
    <w:rsid w:val="003B7E12"/>
    <w:rsid w:val="003C44CE"/>
    <w:rsid w:val="00423D00"/>
    <w:rsid w:val="00466747"/>
    <w:rsid w:val="00475A39"/>
    <w:rsid w:val="004A19C5"/>
    <w:rsid w:val="004A2C2B"/>
    <w:rsid w:val="004A4A5B"/>
    <w:rsid w:val="004B55F1"/>
    <w:rsid w:val="004C5DB1"/>
    <w:rsid w:val="004D4950"/>
    <w:rsid w:val="004D5045"/>
    <w:rsid w:val="004E2BEE"/>
    <w:rsid w:val="0051290F"/>
    <w:rsid w:val="00517F05"/>
    <w:rsid w:val="00522341"/>
    <w:rsid w:val="00534E45"/>
    <w:rsid w:val="00584D52"/>
    <w:rsid w:val="00591019"/>
    <w:rsid w:val="005A7B23"/>
    <w:rsid w:val="005C38D6"/>
    <w:rsid w:val="005D0BB3"/>
    <w:rsid w:val="005D7AAE"/>
    <w:rsid w:val="005F6AE4"/>
    <w:rsid w:val="00637CCB"/>
    <w:rsid w:val="006A28D0"/>
    <w:rsid w:val="006E4C0D"/>
    <w:rsid w:val="006F33D4"/>
    <w:rsid w:val="00711A10"/>
    <w:rsid w:val="007317DD"/>
    <w:rsid w:val="007564F8"/>
    <w:rsid w:val="00757489"/>
    <w:rsid w:val="00766300"/>
    <w:rsid w:val="00766397"/>
    <w:rsid w:val="00773786"/>
    <w:rsid w:val="00775E35"/>
    <w:rsid w:val="00787DA0"/>
    <w:rsid w:val="00793303"/>
    <w:rsid w:val="007B21A1"/>
    <w:rsid w:val="007B39D6"/>
    <w:rsid w:val="007B7173"/>
    <w:rsid w:val="007C4B7C"/>
    <w:rsid w:val="007E2AAD"/>
    <w:rsid w:val="00802D7D"/>
    <w:rsid w:val="0080350B"/>
    <w:rsid w:val="008120F9"/>
    <w:rsid w:val="00814EBE"/>
    <w:rsid w:val="00834AA7"/>
    <w:rsid w:val="008512DD"/>
    <w:rsid w:val="00853C2F"/>
    <w:rsid w:val="00863C0C"/>
    <w:rsid w:val="0087319C"/>
    <w:rsid w:val="00897957"/>
    <w:rsid w:val="008C3AB5"/>
    <w:rsid w:val="008E0391"/>
    <w:rsid w:val="008F0D79"/>
    <w:rsid w:val="008F79D0"/>
    <w:rsid w:val="00914703"/>
    <w:rsid w:val="009718F2"/>
    <w:rsid w:val="0097677B"/>
    <w:rsid w:val="0098549E"/>
    <w:rsid w:val="009860BE"/>
    <w:rsid w:val="0099014B"/>
    <w:rsid w:val="009A4DBA"/>
    <w:rsid w:val="009A7576"/>
    <w:rsid w:val="009C0041"/>
    <w:rsid w:val="009C2719"/>
    <w:rsid w:val="009C3FC3"/>
    <w:rsid w:val="009C63EC"/>
    <w:rsid w:val="009C7D54"/>
    <w:rsid w:val="009F0C76"/>
    <w:rsid w:val="009F1DA8"/>
    <w:rsid w:val="00A51E3F"/>
    <w:rsid w:val="00A634B1"/>
    <w:rsid w:val="00AB3C79"/>
    <w:rsid w:val="00AB4839"/>
    <w:rsid w:val="00AC1ED0"/>
    <w:rsid w:val="00AC4C76"/>
    <w:rsid w:val="00AC5599"/>
    <w:rsid w:val="00AD4584"/>
    <w:rsid w:val="00AF2418"/>
    <w:rsid w:val="00AF4840"/>
    <w:rsid w:val="00B01882"/>
    <w:rsid w:val="00B01997"/>
    <w:rsid w:val="00B232B2"/>
    <w:rsid w:val="00B53F72"/>
    <w:rsid w:val="00B676CB"/>
    <w:rsid w:val="00BA374A"/>
    <w:rsid w:val="00BC3F30"/>
    <w:rsid w:val="00BE6391"/>
    <w:rsid w:val="00C15735"/>
    <w:rsid w:val="00C16AA2"/>
    <w:rsid w:val="00C26748"/>
    <w:rsid w:val="00C31DF2"/>
    <w:rsid w:val="00C34844"/>
    <w:rsid w:val="00C44141"/>
    <w:rsid w:val="00C47146"/>
    <w:rsid w:val="00C60107"/>
    <w:rsid w:val="00C619C2"/>
    <w:rsid w:val="00C62A73"/>
    <w:rsid w:val="00C673AA"/>
    <w:rsid w:val="00C7367D"/>
    <w:rsid w:val="00C82905"/>
    <w:rsid w:val="00CA2864"/>
    <w:rsid w:val="00CB0411"/>
    <w:rsid w:val="00CB4DEF"/>
    <w:rsid w:val="00CB5110"/>
    <w:rsid w:val="00CB71E5"/>
    <w:rsid w:val="00CC68F2"/>
    <w:rsid w:val="00CC6FDA"/>
    <w:rsid w:val="00CE1F98"/>
    <w:rsid w:val="00CF3188"/>
    <w:rsid w:val="00D2144D"/>
    <w:rsid w:val="00D23F63"/>
    <w:rsid w:val="00D242B2"/>
    <w:rsid w:val="00D45B4E"/>
    <w:rsid w:val="00D50B2B"/>
    <w:rsid w:val="00D85ABA"/>
    <w:rsid w:val="00DB0346"/>
    <w:rsid w:val="00DB3BBA"/>
    <w:rsid w:val="00E41B1D"/>
    <w:rsid w:val="00E504B7"/>
    <w:rsid w:val="00E85668"/>
    <w:rsid w:val="00EB76A2"/>
    <w:rsid w:val="00ED28BA"/>
    <w:rsid w:val="00ED4834"/>
    <w:rsid w:val="00EE56A0"/>
    <w:rsid w:val="00EF4E50"/>
    <w:rsid w:val="00EF67CA"/>
    <w:rsid w:val="00F06A90"/>
    <w:rsid w:val="00F14F92"/>
    <w:rsid w:val="00F6060B"/>
    <w:rsid w:val="00F6504B"/>
    <w:rsid w:val="00F8030D"/>
    <w:rsid w:val="00F838C1"/>
    <w:rsid w:val="00F858F8"/>
    <w:rsid w:val="00F9556B"/>
    <w:rsid w:val="00FB32C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.mirz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8DAEA-80EF-4EC9-BE76-12522A77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63</cp:revision>
  <cp:lastPrinted>2019-01-06T09:08:00Z</cp:lastPrinted>
  <dcterms:created xsi:type="dcterms:W3CDTF">2018-10-01T04:56:00Z</dcterms:created>
  <dcterms:modified xsi:type="dcterms:W3CDTF">2019-05-28T07:57:00Z</dcterms:modified>
</cp:coreProperties>
</file>