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C07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طراحی شهری 2</w:t>
            </w:r>
          </w:p>
        </w:tc>
        <w:tc>
          <w:tcPr>
            <w:tcW w:w="507" w:type="pct"/>
            <w:vAlign w:val="center"/>
          </w:tcPr>
          <w:p w:rsidR="00C26748" w:rsidRDefault="008C07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8C07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هوشمند علیزاده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C07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 الی 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C079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C0793">
              <w:rPr>
                <w:rFonts w:hint="cs"/>
                <w:sz w:val="28"/>
                <w:szCs w:val="32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C079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8C0793">
              <w:rPr>
                <w:rFonts w:asciiTheme="majorBidi" w:hAnsiTheme="majorBidi" w:hint="cs"/>
                <w:sz w:val="26"/>
                <w:szCs w:val="26"/>
                <w:rtl/>
              </w:rPr>
              <w:t>: کارگاه طراحی شهری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B172C">
              <w:rPr>
                <w:rFonts w:asciiTheme="majorBidi" w:hAnsiTheme="majorBidi" w:hint="cs"/>
                <w:sz w:val="26"/>
                <w:szCs w:val="26"/>
                <w:rtl/>
              </w:rPr>
              <w:t>: یافته های دروس قبلی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C079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C0793">
              <w:rPr>
                <w:lang w:bidi="fa-IR"/>
              </w:rPr>
              <w:t>CAD, GIS, Depth Map, Photoshop</w:t>
            </w:r>
          </w:p>
          <w:p w:rsidR="00C44141" w:rsidRPr="00055FF1" w:rsidRDefault="008C0793" w:rsidP="008C0793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مهارت: تحلیل مورفولوژی و تیپولوژی اجزاء عناصر فرم شهر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C079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C0793" w:rsidRPr="008C0793">
              <w:rPr>
                <w:rFonts w:hint="cs"/>
                <w:sz w:val="28"/>
                <w:szCs w:val="32"/>
              </w:rPr>
              <w:sym w:font="Wingdings" w:char="F06E"/>
            </w:r>
            <w:r w:rsidRPr="008C0793">
              <w:rPr>
                <w:rFonts w:cs="Times New Roman" w:hint="cs"/>
                <w:b/>
                <w:sz w:val="48"/>
                <w:szCs w:val="48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8C0793">
              <w:rPr>
                <w:rFonts w:hint="cs"/>
                <w:rtl/>
                <w:lang w:bidi="fa-IR"/>
              </w:rPr>
              <w:t xml:space="preserve">، دروس پیش نیاز، آموخته های دروس قبلی </w:t>
            </w:r>
          </w:p>
          <w:p w:rsidR="00820236" w:rsidRPr="00820236" w:rsidRDefault="003354EE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820236">
              <w:rPr>
                <w:rFonts w:hint="cs"/>
                <w:rtl/>
                <w:lang w:bidi="fa-IR"/>
              </w:rPr>
              <w:t xml:space="preserve">: </w:t>
            </w:r>
            <w:r w:rsidR="0082023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Alexander, C. (1977). </w:t>
            </w:r>
            <w:proofErr w:type="gramStart"/>
            <w:r w:rsidR="0082023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</w:t>
            </w:r>
            <w:proofErr w:type="gramEnd"/>
            <w:r w:rsidR="0082023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pattern language: towns, buildings, construction</w:t>
            </w:r>
            <w:r w:rsidR="0082023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Oxford university press.</w:t>
            </w:r>
          </w:p>
          <w:p w:rsidR="00820236" w:rsidRDefault="00820236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Ariza-Villaverde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A. B., Jiménez-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Hornero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F. J., &amp; De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Ravé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E. G. (2013).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Multifractal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analysis of axial maps applied to the study of urban morphology.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Computers, Environment and Urban Systems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1-10.</w:t>
            </w:r>
          </w:p>
          <w:p w:rsidR="00820236" w:rsidRDefault="00820236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Jiang, B.,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Claramunt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C. (2004). Topological analysis of urban street networks.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Environment and Planning B: Planning and design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151-162.</w:t>
            </w:r>
          </w:p>
          <w:p w:rsidR="00820236" w:rsidRDefault="00820236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Batty, M. (2001). Exploring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isovist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fields: space and shape in architectural and urban morphology.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Environment and planning B: Planning and Design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123-150.</w:t>
            </w:r>
          </w:p>
          <w:p w:rsidR="00820236" w:rsidRDefault="00820236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lastRenderedPageBreak/>
              <w:t>توسلی, م. م., &amp; مهندس محمود. (2003). اصل ارتباط در طراحی شهری.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rtl/>
              </w:rPr>
              <w:t>هنرهای زیبا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rtl/>
              </w:rPr>
              <w:t>14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(14).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cs/>
              </w:rPr>
              <w:t>‎</w:t>
            </w:r>
          </w:p>
          <w:p w:rsidR="00820236" w:rsidRDefault="00820236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توسلي محمود. (2001). ساخت شهر و معابر در اقليم گرم و خشك ايران.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cs/>
              </w:rPr>
              <w:t>‎</w:t>
            </w:r>
          </w:p>
          <w:p w:rsidR="00820236" w:rsidRDefault="00820236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Larice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M., &amp; Macdonald, E. (Eds.). (2013). </w:t>
            </w:r>
            <w:proofErr w:type="gram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gram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urban design reader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Routledge.</w:t>
            </w:r>
          </w:p>
          <w:p w:rsidR="001A7270" w:rsidRDefault="001A7270" w:rsidP="00820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Scheer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B. C. (2017).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evolution of urban form: Typology for planners and architects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Routledge.</w:t>
            </w:r>
          </w:p>
          <w:p w:rsidR="00283CDF" w:rsidRPr="00283CDF" w:rsidRDefault="001A7270" w:rsidP="00283CD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Cataldi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G.,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Maffei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G. L., &amp; Vaccaro, P. (2002).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Saverio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Muratori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the Italian school of planning typology.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Urban morphology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3-14.</w:t>
            </w:r>
          </w:p>
          <w:p w:rsidR="00C44141" w:rsidRPr="003354EE" w:rsidRDefault="00283CDF" w:rsidP="00283CDF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Karimi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K. (2012). 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configurational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approach to analytical urban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design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:‘Space</w:t>
            </w:r>
            <w:proofErr w:type="spellEnd"/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syntax’methodology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Urban Design International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(4), 297-318.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B172C">
        <w:trPr>
          <w:trHeight w:val="3744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E3317D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لایه های مخنلف ادواری</w:t>
            </w:r>
            <w:bookmarkStart w:id="0" w:name="_GoBack"/>
            <w:bookmarkEnd w:id="0"/>
            <w:r w:rsidR="00283CDF">
              <w:rPr>
                <w:rFonts w:ascii="TimesNewRoman,Bold" w:hAnsi="TimesNewRoman,Bold" w:hint="cs"/>
                <w:rtl/>
                <w:lang w:bidi="fa-IR"/>
              </w:rPr>
              <w:t xml:space="preserve"> بافت شهری را بشناسید</w:t>
            </w:r>
            <w:r w:rsidR="009B155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9B155A" w:rsidRDefault="009B155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الگوی ساختاری محلات شهری</w:t>
            </w:r>
          </w:p>
          <w:p w:rsidR="00A51E3F" w:rsidRDefault="00283CD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مفاهیم </w:t>
            </w:r>
            <w:r w:rsidR="009B155A">
              <w:rPr>
                <w:rFonts w:ascii="TimesNewRoman,Bold" w:hAnsi="TimesNewRoman,Bold" w:hint="cs"/>
                <w:rtl/>
                <w:lang w:bidi="fa-IR"/>
              </w:rPr>
              <w:t>تار، پود و بند را در مرتبه های مختلف محله شناخته و بررسی نمایید.</w:t>
            </w:r>
          </w:p>
          <w:p w:rsidR="009B155A" w:rsidRDefault="009B155A" w:rsidP="009B15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مفاهیم تار، پود و بند را در مرتبه های مختلف محله تحلیل نمایید.</w:t>
            </w:r>
          </w:p>
          <w:p w:rsidR="009B155A" w:rsidRDefault="009B155A" w:rsidP="009B15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فضایی-کالبدی گونه، تیپ و الگو در سطح محلات شهری</w:t>
            </w:r>
          </w:p>
          <w:p w:rsidR="00A51E3F" w:rsidRDefault="009B155A" w:rsidP="009B15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نحوه استخراج گونه، تیپ و الگوی اجزاء مختلف عناصر شهری در سطح محلات</w:t>
            </w:r>
          </w:p>
          <w:p w:rsidR="00A51E3F" w:rsidRDefault="009B155A" w:rsidP="0074299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روش‌های کمی و کیفی عناصر مورفولوژی شهری را در سطح محلات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تحلیل کنید و به کمک نرم‌افزار</w:t>
            </w:r>
            <w:r w:rsidR="00742994">
              <w:rPr>
                <w:rFonts w:ascii="TimesNewRoman,Bold" w:hAnsi="TimesNewRoman,Bold" w:hint="cs"/>
                <w:rtl/>
                <w:lang w:bidi="fa-IR"/>
              </w:rPr>
              <w:t>های گرافیکی و تحلیلی آنها ارایه نمایید.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تصمیم‌گیری </w:t>
            </w:r>
            <w:r w:rsidR="00742994">
              <w:rPr>
                <w:rFonts w:ascii="TimesNewRoman,Bold" w:hAnsi="TimesNewRoman,Bold" w:hint="cs"/>
                <w:rtl/>
                <w:lang w:bidi="fa-IR"/>
              </w:rPr>
              <w:t>واقع بینانه نسبت به مسایل شهری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74299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ایجاد مهارت برداشت و تحلیل بافت </w:t>
            </w:r>
          </w:p>
          <w:p w:rsidR="00742994" w:rsidRDefault="0074299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ایجاد مهارت لازم تهیه الگوهای مختلف عناصر مورفولوژی شهری</w:t>
            </w:r>
          </w:p>
          <w:p w:rsidR="00A51E3F" w:rsidRPr="001F48E0" w:rsidRDefault="0074299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مهارت لازم برای گذراندن کارگاه طراحی شهری 3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11"/>
        <w:gridCol w:w="3543"/>
        <w:gridCol w:w="453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55BF4">
        <w:tc>
          <w:tcPr>
            <w:tcW w:w="1256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64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10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55BF4">
        <w:tc>
          <w:tcPr>
            <w:tcW w:w="1256" w:type="pct"/>
            <w:vAlign w:val="center"/>
          </w:tcPr>
          <w:p w:rsidR="002A636E" w:rsidRDefault="00955BF4" w:rsidP="00955B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اینکه این درس بصورت کارگاه عملی برگزار می شود، امتحان پایان ترم نیز بصورت پروژه پایانی خواهد بود</w:t>
            </w:r>
          </w:p>
        </w:tc>
        <w:tc>
          <w:tcPr>
            <w:tcW w:w="1642" w:type="pct"/>
            <w:vAlign w:val="center"/>
          </w:tcPr>
          <w:p w:rsidR="002A636E" w:rsidRDefault="00955BF4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 هر جلسه کارهای ارایه شده دانشجویان کرکسیون و ارزیابی می شود و بخشی از نمره به کارهای هفتگی دانشجویان اختصاص دارد.</w:t>
            </w:r>
          </w:p>
        </w:tc>
        <w:tc>
          <w:tcPr>
            <w:tcW w:w="2102" w:type="pct"/>
          </w:tcPr>
          <w:p w:rsidR="004D5045" w:rsidRDefault="00591CD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 نمره نهایی دانشجویان  از جمع امتیازات داشجویان در زمینه های زیر به دست می آید:</w:t>
            </w:r>
          </w:p>
          <w:p w:rsidR="00591CD6" w:rsidRDefault="00591CD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کلاسی، شناخت بافت مورد مطالعه، تحلیل بافت، شنلخت خوشه ها، تحلیل خوشه ها، مقایسه و نتیجه گیری محلات و ارایه نهایی.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C6221" w:rsidP="00591C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761D55" w:rsidRPr="0070612C">
                <w:rPr>
                  <w:rStyle w:val="Hyperlink"/>
                  <w:b/>
                  <w:bCs/>
                </w:rPr>
                <w:t>h.alizadeh@uok.ac.ir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C6221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61D55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 هفته اول کارگاه</w:t>
            </w:r>
            <w:r w:rsidR="00A51E3F" w:rsidRPr="00087249">
              <w:rPr>
                <w:rFonts w:hint="cs"/>
                <w:rtl/>
                <w:lang w:bidi="fa-IR"/>
              </w:rPr>
              <w:t xml:space="preserve">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</w:t>
            </w:r>
            <w:r>
              <w:rPr>
                <w:rFonts w:hint="cs"/>
                <w:rtl/>
                <w:lang w:bidi="fa-IR"/>
              </w:rPr>
              <w:t xml:space="preserve">و تلگرام نیز </w:t>
            </w:r>
            <w:r w:rsidR="00A51E3F" w:rsidRPr="00087249">
              <w:rPr>
                <w:rFonts w:hint="cs"/>
                <w:rtl/>
                <w:lang w:bidi="fa-IR"/>
              </w:rPr>
              <w:t xml:space="preserve">هماهنگ </w:t>
            </w:r>
            <w:r>
              <w:rPr>
                <w:rFonts w:hint="cs"/>
                <w:rtl/>
                <w:lang w:bidi="fa-IR"/>
              </w:rPr>
              <w:t>لازم را به عمل آوریدکنید.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761D55" w:rsidP="00761D5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کارگاه، ممکن است در طول ترم جلسات مکمل</w:t>
            </w:r>
            <w:r w:rsidR="00A51E3F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جلسات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آنها در سر جلسات کارگاه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اعلام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می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761D5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کارگاه</w:t>
            </w:r>
            <w:r w:rsidR="00A51E3F"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B39D6" w:rsidRPr="00761D55" w:rsidRDefault="00761D55" w:rsidP="00761D5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هر جلسه کارهای جلسه قبل کرکسیون می شود و کارهای جلسه بعد نیز در پایان کارگاه مشخص خواهد شد.</w:t>
            </w:r>
          </w:p>
          <w:p w:rsidR="00761D55" w:rsidRPr="00761D55" w:rsidRDefault="00761D55" w:rsidP="00875FC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761D55">
              <w:rPr>
                <w:rFonts w:hint="cs"/>
                <w:rtl/>
                <w:lang w:bidi="fa-IR"/>
              </w:rPr>
              <w:t xml:space="preserve">با توجه به </w:t>
            </w:r>
            <w:r w:rsidR="00875FCE">
              <w:rPr>
                <w:rFonts w:hint="cs"/>
                <w:rtl/>
                <w:lang w:bidi="fa-IR"/>
              </w:rPr>
              <w:t>اینکه کارها بصورت گروهی انجام می شود، همه اعضاء گروه مشخص شده لازم است در کارها مشارکت فعال داشته باشند.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875FCE" w:rsidP="00875FC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کارگاه بر اساس چارچوب هفتگی جلسات می باشد و هر هفته گروه های مشخص شده لازم است کارهای تعیین شده هفته قبل را ارایه نمایند تا کرکسیون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405"/>
        <w:gridCol w:w="4016"/>
        <w:gridCol w:w="1679"/>
        <w:gridCol w:w="2415"/>
        <w:gridCol w:w="1275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B172C">
        <w:tc>
          <w:tcPr>
            <w:tcW w:w="6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86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1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59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  <w:r w:rsidR="000B172C">
              <w:rPr>
                <w:rFonts w:hint="cs"/>
                <w:rtl/>
                <w:lang w:bidi="fa-IR"/>
              </w:rPr>
              <w:t xml:space="preserve"> به درصد</w:t>
            </w:r>
          </w:p>
        </w:tc>
      </w:tr>
      <w:tr w:rsidR="00F63A3B" w:rsidTr="000B172C">
        <w:trPr>
          <w:trHeight w:val="772"/>
        </w:trPr>
        <w:tc>
          <w:tcPr>
            <w:tcW w:w="651" w:type="pct"/>
            <w:vAlign w:val="center"/>
          </w:tcPr>
          <w:p w:rsidR="00F63A3B" w:rsidRDefault="00F63A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 2</w:t>
            </w:r>
          </w:p>
        </w:tc>
        <w:tc>
          <w:tcPr>
            <w:tcW w:w="3758" w:type="pct"/>
            <w:gridSpan w:val="3"/>
            <w:vAlign w:val="center"/>
          </w:tcPr>
          <w:p w:rsidR="00F63A3B" w:rsidRDefault="00F63A3B" w:rsidP="00F63A3B">
            <w:pPr>
              <w:ind w:firstLine="0"/>
              <w:jc w:val="both"/>
              <w:rPr>
                <w:rtl/>
                <w:lang w:bidi="fa-IR"/>
              </w:rPr>
            </w:pPr>
            <w:r w:rsidRPr="00356B62">
              <w:rPr>
                <w:rFonts w:cs="B Nazanin" w:hint="cs"/>
                <w:sz w:val="24"/>
                <w:rtl/>
              </w:rPr>
              <w:t xml:space="preserve">تشریح فرآیند و کارکردهای کلی آن + تشریح و به کارگیری کارکرد </w:t>
            </w:r>
            <w:r w:rsidRPr="00356B62">
              <w:rPr>
                <w:rFonts w:cs="B Nazanin" w:hint="cs"/>
                <w:b/>
                <w:bCs/>
                <w:color w:val="FF0000"/>
                <w:sz w:val="24"/>
                <w:u w:val="single"/>
                <w:rtl/>
              </w:rPr>
              <w:t>تعیین موضوع</w:t>
            </w:r>
          </w:p>
        </w:tc>
        <w:tc>
          <w:tcPr>
            <w:tcW w:w="591" w:type="pct"/>
          </w:tcPr>
          <w:p w:rsidR="00F63A3B" w:rsidRDefault="00F63A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63A3B" w:rsidTr="000B172C">
        <w:trPr>
          <w:trHeight w:val="697"/>
        </w:trPr>
        <w:tc>
          <w:tcPr>
            <w:tcW w:w="651" w:type="pct"/>
            <w:vAlign w:val="center"/>
          </w:tcPr>
          <w:p w:rsidR="00F63A3B" w:rsidRDefault="00F63A3B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3، 4 و 5</w:t>
            </w:r>
          </w:p>
        </w:tc>
        <w:tc>
          <w:tcPr>
            <w:tcW w:w="3758" w:type="pct"/>
            <w:gridSpan w:val="3"/>
          </w:tcPr>
          <w:p w:rsidR="00F63A3B" w:rsidRDefault="00F63A3B" w:rsidP="00F63A3B">
            <w:pPr>
              <w:ind w:firstLine="0"/>
              <w:jc w:val="both"/>
              <w:rPr>
                <w:rtl/>
                <w:lang w:bidi="fa-IR"/>
              </w:rPr>
            </w:pPr>
            <w:r w:rsidRPr="00356B62">
              <w:rPr>
                <w:rFonts w:cs="B Nazanin" w:hint="cs"/>
                <w:sz w:val="24"/>
                <w:rtl/>
              </w:rPr>
              <w:t xml:space="preserve">تشریح و به کارگیری کارکرد </w:t>
            </w:r>
            <w:r w:rsidRPr="00356B62">
              <w:rPr>
                <w:rFonts w:cs="B Nazanin" w:hint="cs"/>
                <w:b/>
                <w:bCs/>
                <w:color w:val="FF0000"/>
                <w:sz w:val="24"/>
                <w:u w:val="single"/>
                <w:rtl/>
              </w:rPr>
              <w:t>شناختن</w:t>
            </w:r>
            <w:r w:rsidRPr="00356B62">
              <w:rPr>
                <w:rFonts w:cs="B Nazanin" w:hint="cs"/>
                <w:sz w:val="24"/>
                <w:rtl/>
              </w:rPr>
              <w:t xml:space="preserve"> + ارائه و کرکسیون نتایج به دست آمده از سه محدوده</w:t>
            </w:r>
          </w:p>
        </w:tc>
        <w:tc>
          <w:tcPr>
            <w:tcW w:w="591" w:type="pct"/>
          </w:tcPr>
          <w:p w:rsidR="00F63A3B" w:rsidRDefault="000B172C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F63A3B" w:rsidTr="000B172C">
        <w:tc>
          <w:tcPr>
            <w:tcW w:w="651" w:type="pct"/>
            <w:vAlign w:val="center"/>
          </w:tcPr>
          <w:p w:rsidR="00F63A3B" w:rsidRDefault="00F63A3B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6، 7 و 8</w:t>
            </w:r>
          </w:p>
        </w:tc>
        <w:tc>
          <w:tcPr>
            <w:tcW w:w="3758" w:type="pct"/>
            <w:gridSpan w:val="3"/>
          </w:tcPr>
          <w:p w:rsidR="00F63A3B" w:rsidRDefault="00F63A3B" w:rsidP="00F63A3B">
            <w:pPr>
              <w:ind w:firstLine="0"/>
              <w:jc w:val="both"/>
              <w:rPr>
                <w:rtl/>
                <w:lang w:bidi="fa-IR"/>
              </w:rPr>
            </w:pPr>
            <w:r w:rsidRPr="00356B62">
              <w:rPr>
                <w:rFonts w:cs="B Nazanin" w:hint="cs"/>
                <w:sz w:val="24"/>
                <w:rtl/>
              </w:rPr>
              <w:t xml:space="preserve">تشریح و به کارگیری کارکرد </w:t>
            </w:r>
            <w:r w:rsidRPr="00356B62">
              <w:rPr>
                <w:rFonts w:cs="B Nazanin" w:hint="cs"/>
                <w:b/>
                <w:bCs/>
                <w:color w:val="FF0000"/>
                <w:sz w:val="24"/>
                <w:u w:val="single"/>
                <w:rtl/>
              </w:rPr>
              <w:t>جمع</w:t>
            </w:r>
            <w:r w:rsidRPr="00356B62">
              <w:rPr>
                <w:rFonts w:cs="B Nazanin"/>
                <w:b/>
                <w:bCs/>
                <w:color w:val="FF0000"/>
                <w:sz w:val="24"/>
                <w:u w:val="single"/>
                <w:rtl/>
              </w:rPr>
              <w:softHyphen/>
            </w:r>
            <w:r w:rsidRPr="00356B62">
              <w:rPr>
                <w:rFonts w:cs="B Nazanin" w:hint="cs"/>
                <w:b/>
                <w:bCs/>
                <w:color w:val="FF0000"/>
                <w:sz w:val="24"/>
                <w:u w:val="single"/>
                <w:rtl/>
              </w:rPr>
              <w:t>بندی</w:t>
            </w:r>
            <w:r w:rsidRPr="00356B62">
              <w:rPr>
                <w:rFonts w:cs="B Nazanin" w:hint="cs"/>
                <w:color w:val="FF0000"/>
                <w:sz w:val="24"/>
                <w:rtl/>
              </w:rPr>
              <w:t xml:space="preserve"> </w:t>
            </w:r>
            <w:r w:rsidRPr="00356B62">
              <w:rPr>
                <w:rFonts w:cs="B Nazanin" w:hint="cs"/>
                <w:sz w:val="24"/>
                <w:rtl/>
              </w:rPr>
              <w:t>+ ارائه و کرکسیون نتایج به دست آمده از سه محدوده</w:t>
            </w:r>
          </w:p>
        </w:tc>
        <w:tc>
          <w:tcPr>
            <w:tcW w:w="591" w:type="pct"/>
          </w:tcPr>
          <w:p w:rsidR="00F63A3B" w:rsidRDefault="000B172C" w:rsidP="000B17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F63A3B" w:rsidTr="000B172C">
        <w:tc>
          <w:tcPr>
            <w:tcW w:w="651" w:type="pct"/>
            <w:vAlign w:val="center"/>
          </w:tcPr>
          <w:p w:rsidR="00F63A3B" w:rsidRDefault="00F63A3B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9، 10، 11 و 12</w:t>
            </w:r>
          </w:p>
        </w:tc>
        <w:tc>
          <w:tcPr>
            <w:tcW w:w="3758" w:type="pct"/>
            <w:gridSpan w:val="3"/>
          </w:tcPr>
          <w:p w:rsidR="00F63A3B" w:rsidRDefault="00F63A3B" w:rsidP="00F63A3B">
            <w:pPr>
              <w:ind w:firstLine="0"/>
              <w:jc w:val="both"/>
              <w:rPr>
                <w:rtl/>
                <w:lang w:bidi="fa-IR"/>
              </w:rPr>
            </w:pPr>
            <w:r w:rsidRPr="00356B62">
              <w:rPr>
                <w:rFonts w:cs="B Nazanin" w:hint="cs"/>
                <w:sz w:val="24"/>
                <w:rtl/>
              </w:rPr>
              <w:t>تشریح و به کارگیری کارکرد</w:t>
            </w:r>
            <w:r w:rsidRPr="00356B62">
              <w:rPr>
                <w:rFonts w:cs="B Nazanin" w:hint="cs"/>
                <w:b/>
                <w:bCs/>
                <w:color w:val="FF0000"/>
                <w:sz w:val="24"/>
                <w:u w:val="single"/>
                <w:rtl/>
              </w:rPr>
              <w:t xml:space="preserve"> تجزیه وتحلیل</w:t>
            </w:r>
            <w:r w:rsidRPr="00356B62">
              <w:rPr>
                <w:rFonts w:cs="B Nazanin" w:hint="cs"/>
                <w:sz w:val="24"/>
                <w:rtl/>
              </w:rPr>
              <w:t xml:space="preserve"> + ارائه و کرکسیون نتایج به دست آمده از سه محدوده</w:t>
            </w:r>
          </w:p>
        </w:tc>
        <w:tc>
          <w:tcPr>
            <w:tcW w:w="591" w:type="pct"/>
          </w:tcPr>
          <w:p w:rsidR="00F63A3B" w:rsidRDefault="000B172C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F63A3B" w:rsidTr="000B172C">
        <w:tc>
          <w:tcPr>
            <w:tcW w:w="651" w:type="pct"/>
            <w:vAlign w:val="center"/>
          </w:tcPr>
          <w:p w:rsidR="00F63A3B" w:rsidRDefault="000B172C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13، 14 و 15</w:t>
            </w:r>
          </w:p>
        </w:tc>
        <w:tc>
          <w:tcPr>
            <w:tcW w:w="3758" w:type="pct"/>
            <w:gridSpan w:val="3"/>
          </w:tcPr>
          <w:p w:rsidR="00F63A3B" w:rsidRDefault="00F63A3B" w:rsidP="00F63A3B">
            <w:pPr>
              <w:ind w:firstLine="0"/>
              <w:jc w:val="both"/>
              <w:rPr>
                <w:rtl/>
                <w:lang w:bidi="fa-IR"/>
              </w:rPr>
            </w:pPr>
            <w:r w:rsidRPr="00356B62">
              <w:rPr>
                <w:rFonts w:cs="B Nazanin" w:hint="cs"/>
                <w:sz w:val="24"/>
                <w:rtl/>
              </w:rPr>
              <w:t>تشریح و به کارگیری کارکرد</w:t>
            </w:r>
            <w:r w:rsidRPr="00356B62">
              <w:rPr>
                <w:rFonts w:cs="B Nazanin" w:hint="cs"/>
                <w:b/>
                <w:bCs/>
                <w:sz w:val="24"/>
                <w:u w:val="single"/>
                <w:rtl/>
              </w:rPr>
              <w:t xml:space="preserve"> </w:t>
            </w:r>
            <w:r w:rsidRPr="00356B62">
              <w:rPr>
                <w:rFonts w:cs="B Nazanin" w:hint="cs"/>
                <w:b/>
                <w:bCs/>
                <w:color w:val="FF0000"/>
                <w:sz w:val="24"/>
                <w:u w:val="single"/>
                <w:rtl/>
              </w:rPr>
              <w:t>نتیجه گیری</w:t>
            </w:r>
            <w:r w:rsidRPr="00356B62">
              <w:rPr>
                <w:rFonts w:cs="B Nazanin" w:hint="cs"/>
                <w:sz w:val="24"/>
                <w:rtl/>
              </w:rPr>
              <w:t xml:space="preserve"> + ارائه و کرکسیون نتایج به دست آمده از سه محدوده</w:t>
            </w:r>
          </w:p>
        </w:tc>
        <w:tc>
          <w:tcPr>
            <w:tcW w:w="591" w:type="pct"/>
          </w:tcPr>
          <w:p w:rsidR="00F63A3B" w:rsidRDefault="000B172C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F63A3B" w:rsidTr="000B172C">
        <w:tc>
          <w:tcPr>
            <w:tcW w:w="651" w:type="pct"/>
            <w:vAlign w:val="center"/>
          </w:tcPr>
          <w:p w:rsidR="00F63A3B" w:rsidRDefault="000B172C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3758" w:type="pct"/>
            <w:gridSpan w:val="3"/>
            <w:vAlign w:val="center"/>
          </w:tcPr>
          <w:p w:rsidR="00F63A3B" w:rsidRDefault="000B172C" w:rsidP="000B172C">
            <w:pPr>
              <w:ind w:firstLine="0"/>
              <w:jc w:val="both"/>
              <w:rPr>
                <w:rtl/>
                <w:lang w:bidi="fa-IR"/>
              </w:rPr>
            </w:pPr>
            <w:r w:rsidRPr="000B172C">
              <w:rPr>
                <w:rFonts w:cs="B Nazanin" w:hint="cs"/>
                <w:sz w:val="24"/>
                <w:rtl/>
              </w:rPr>
              <w:t>ارایه نهایی (بصورت آلبوم)</w:t>
            </w:r>
          </w:p>
        </w:tc>
        <w:tc>
          <w:tcPr>
            <w:tcW w:w="591" w:type="pct"/>
          </w:tcPr>
          <w:p w:rsidR="00F63A3B" w:rsidRDefault="000B172C" w:rsidP="00F63A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</w:tbl>
    <w:p w:rsidR="000B172C" w:rsidRDefault="000B172C" w:rsidP="00914703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10 درصد باقیمانده نمره به حضور فعال کلاسی دانشجویان تعلق می گیرد.</w:t>
      </w:r>
    </w:p>
    <w:sectPr w:rsidR="000B172C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5C" w:rsidRDefault="0051315C" w:rsidP="00061A9B">
      <w:pPr>
        <w:spacing w:after="0"/>
      </w:pPr>
      <w:r>
        <w:separator/>
      </w:r>
    </w:p>
  </w:endnote>
  <w:endnote w:type="continuationSeparator" w:id="0">
    <w:p w:rsidR="0051315C" w:rsidRDefault="0051315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270" w:rsidRDefault="001A72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22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1A7270" w:rsidRDefault="001A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5C" w:rsidRDefault="0051315C" w:rsidP="00061A9B">
      <w:pPr>
        <w:spacing w:after="0"/>
      </w:pPr>
      <w:r>
        <w:separator/>
      </w:r>
    </w:p>
  </w:footnote>
  <w:footnote w:type="continuationSeparator" w:id="0">
    <w:p w:rsidR="0051315C" w:rsidRDefault="0051315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172C"/>
    <w:rsid w:val="00165901"/>
    <w:rsid w:val="0018085B"/>
    <w:rsid w:val="00197896"/>
    <w:rsid w:val="001A4CEF"/>
    <w:rsid w:val="001A7270"/>
    <w:rsid w:val="001B1F97"/>
    <w:rsid w:val="001E2DA0"/>
    <w:rsid w:val="001F48E0"/>
    <w:rsid w:val="00211920"/>
    <w:rsid w:val="00261C5C"/>
    <w:rsid w:val="00262DF5"/>
    <w:rsid w:val="00283CD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315C"/>
    <w:rsid w:val="00517F05"/>
    <w:rsid w:val="00534E45"/>
    <w:rsid w:val="00584D52"/>
    <w:rsid w:val="00591019"/>
    <w:rsid w:val="00591CD6"/>
    <w:rsid w:val="005A7B23"/>
    <w:rsid w:val="005D0BB3"/>
    <w:rsid w:val="005D7AAE"/>
    <w:rsid w:val="006F33D4"/>
    <w:rsid w:val="007317DD"/>
    <w:rsid w:val="00742994"/>
    <w:rsid w:val="00761D55"/>
    <w:rsid w:val="00766300"/>
    <w:rsid w:val="00787DA0"/>
    <w:rsid w:val="00793303"/>
    <w:rsid w:val="007B39D6"/>
    <w:rsid w:val="007B7173"/>
    <w:rsid w:val="007C4B7C"/>
    <w:rsid w:val="008120F9"/>
    <w:rsid w:val="00820236"/>
    <w:rsid w:val="00853C2F"/>
    <w:rsid w:val="00863C0C"/>
    <w:rsid w:val="0087319C"/>
    <w:rsid w:val="00875FCE"/>
    <w:rsid w:val="00897957"/>
    <w:rsid w:val="008C0793"/>
    <w:rsid w:val="008C3AB5"/>
    <w:rsid w:val="008E0391"/>
    <w:rsid w:val="00914703"/>
    <w:rsid w:val="00955BF4"/>
    <w:rsid w:val="0098549E"/>
    <w:rsid w:val="0099014B"/>
    <w:rsid w:val="009B155A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C622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3317D"/>
    <w:rsid w:val="00E504B7"/>
    <w:rsid w:val="00E85668"/>
    <w:rsid w:val="00EB76A2"/>
    <w:rsid w:val="00EE56A0"/>
    <w:rsid w:val="00EF4E50"/>
    <w:rsid w:val="00EF67CA"/>
    <w:rsid w:val="00F06A90"/>
    <w:rsid w:val="00F6060B"/>
    <w:rsid w:val="00F63A3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.a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F1C5-99C8-402F-BC26-3F9A40A7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urban</cp:lastModifiedBy>
  <cp:revision>2</cp:revision>
  <dcterms:created xsi:type="dcterms:W3CDTF">2019-02-23T09:54:00Z</dcterms:created>
  <dcterms:modified xsi:type="dcterms:W3CDTF">2019-02-23T09:54:00Z</dcterms:modified>
</cp:coreProperties>
</file>