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D53" w:rsidRPr="00FA7B36" w:rsidRDefault="00DE503D" w:rsidP="00DE503D">
      <w:pPr>
        <w:shd w:val="clear" w:color="auto" w:fill="EBF5F5"/>
        <w:spacing w:line="226" w:lineRule="atLeast"/>
        <w:rPr>
          <w:rFonts w:asciiTheme="majorBidi" w:hAnsiTheme="majorBidi" w:cstheme="majorBidi"/>
          <w:kern w:val="0"/>
          <w14:ligatures w14:val="none"/>
          <w14:cntxtAlts w14:val="0"/>
        </w:rPr>
      </w:pPr>
      <w:r>
        <w:rPr>
          <w:rFonts w:asciiTheme="majorBidi" w:hAnsiTheme="majorBidi" w:cstheme="majorBidi"/>
          <w:b/>
          <w:bCs/>
          <w:kern w:val="0"/>
          <w:sz w:val="32"/>
          <w:szCs w:val="32"/>
          <w14:ligatures w14:val="none"/>
          <w14:cntxtAlts w14:val="0"/>
        </w:rPr>
        <w:t>English for Chemistry Students syllabus, B</w:t>
      </w:r>
      <w:r w:rsidR="00EC7D53" w:rsidRPr="00FA7B36">
        <w:rPr>
          <w:rFonts w:asciiTheme="majorBidi" w:hAnsiTheme="majorBidi" w:cstheme="majorBidi"/>
          <w:b/>
          <w:bCs/>
          <w:kern w:val="0"/>
          <w:sz w:val="32"/>
          <w:szCs w:val="32"/>
          <w14:ligatures w14:val="none"/>
          <w14:cntxtAlts w14:val="0"/>
        </w:rPr>
        <w:t>Sc course</w:t>
      </w:r>
    </w:p>
    <w:p w:rsidR="00DE503D" w:rsidRDefault="00DE503D" w:rsidP="00EC7D53">
      <w:pPr>
        <w:shd w:val="clear" w:color="auto" w:fill="EBF5F5"/>
        <w:spacing w:line="226" w:lineRule="atLeast"/>
        <w:rPr>
          <w:rFonts w:asciiTheme="majorBidi" w:hAnsiTheme="majorBidi" w:cstheme="majorBidi"/>
          <w:kern w:val="0"/>
          <w:sz w:val="24"/>
          <w:szCs w:val="24"/>
          <w14:ligatures w14:val="none"/>
          <w14:cntxtAlts w14:val="0"/>
        </w:rPr>
      </w:pPr>
      <w:r>
        <w:rPr>
          <w:rFonts w:asciiTheme="majorBidi" w:hAnsiTheme="majorBidi" w:cstheme="majorBidi"/>
          <w:kern w:val="0"/>
          <w:sz w:val="24"/>
          <w:szCs w:val="24"/>
          <w14:ligatures w14:val="none"/>
          <w14:cntxtAlts w14:val="0"/>
        </w:rPr>
        <w:t>Part of the study of any discipline involves learning the language used in that discipline. Therefore we shall commence of study of chemistry by learning the meaning of some frequently used words. Although some of these word</w:t>
      </w:r>
      <w:r w:rsidR="00D12A1F">
        <w:rPr>
          <w:rFonts w:asciiTheme="majorBidi" w:hAnsiTheme="majorBidi" w:cstheme="majorBidi"/>
          <w:kern w:val="0"/>
          <w:sz w:val="24"/>
          <w:szCs w:val="24"/>
          <w14:ligatures w14:val="none"/>
          <w14:cntxtAlts w14:val="0"/>
        </w:rPr>
        <w:t>s may be familiar to you at first, but if you try to use them correctly as often as possible, you will soon master the language of chemistry.</w:t>
      </w:r>
    </w:p>
    <w:p w:rsidR="0090168F" w:rsidRPr="00FA7B36" w:rsidRDefault="00DE503D" w:rsidP="00D12A1F">
      <w:pPr>
        <w:shd w:val="clear" w:color="auto" w:fill="EBF5F5"/>
        <w:spacing w:line="226" w:lineRule="atLeast"/>
        <w:rPr>
          <w:rFonts w:asciiTheme="majorBidi" w:hAnsiTheme="majorBidi" w:cstheme="majorBidi"/>
          <w:kern w:val="0"/>
          <w14:ligatures w14:val="none"/>
          <w14:cntxtAlts w14:val="0"/>
        </w:rPr>
      </w:pPr>
      <w:r>
        <w:rPr>
          <w:rFonts w:asciiTheme="majorBidi" w:hAnsiTheme="majorBidi" w:cstheme="majorBidi"/>
          <w:kern w:val="0"/>
          <w:sz w:val="24"/>
          <w:szCs w:val="24"/>
          <w14:ligatures w14:val="none"/>
          <w14:cntxtAlts w14:val="0"/>
        </w:rPr>
        <w:t xml:space="preserve">The course aims to </w:t>
      </w:r>
      <w:r w:rsidR="00D12A1F">
        <w:rPr>
          <w:rFonts w:asciiTheme="majorBidi" w:hAnsiTheme="majorBidi" w:cstheme="majorBidi"/>
          <w:kern w:val="0"/>
          <w:sz w:val="24"/>
          <w:szCs w:val="24"/>
          <w14:ligatures w14:val="none"/>
          <w14:cntxtAlts w14:val="0"/>
        </w:rPr>
        <w:t>define and disuse briefly some terms which are part of the language of chemists.</w:t>
      </w:r>
    </w:p>
    <w:p w:rsidR="003832A0" w:rsidRDefault="003832A0" w:rsidP="00EC7D53">
      <w:pPr>
        <w:shd w:val="clear" w:color="auto" w:fill="EBF5F5"/>
        <w:spacing w:line="226" w:lineRule="atLeast"/>
        <w:ind w:left="720"/>
        <w:rPr>
          <w:rFonts w:asciiTheme="majorBidi" w:hAnsiTheme="majorBidi" w:cstheme="majorBidi"/>
          <w:kern w:val="0"/>
          <w14:ligatures w14:val="none"/>
          <w14:cntxtAlts w14:val="0"/>
        </w:rPr>
      </w:pPr>
      <w:r>
        <w:rPr>
          <w:rFonts w:asciiTheme="majorBidi" w:hAnsiTheme="majorBidi" w:cstheme="majorBidi"/>
          <w:kern w:val="0"/>
          <w14:ligatures w14:val="none"/>
          <w14:cntxtAlts w14:val="0"/>
        </w:rPr>
        <w:t xml:space="preserve">How the mark </w:t>
      </w:r>
      <w:proofErr w:type="spellStart"/>
      <w:r>
        <w:rPr>
          <w:rFonts w:asciiTheme="majorBidi" w:hAnsiTheme="majorBidi" w:cstheme="majorBidi"/>
          <w:kern w:val="0"/>
          <w14:ligatures w14:val="none"/>
          <w14:cntxtAlts w14:val="0"/>
        </w:rPr>
        <w:t>os</w:t>
      </w:r>
      <w:proofErr w:type="spellEnd"/>
      <w:r>
        <w:rPr>
          <w:rFonts w:asciiTheme="majorBidi" w:hAnsiTheme="majorBidi" w:cstheme="majorBidi"/>
          <w:kern w:val="0"/>
          <w14:ligatures w14:val="none"/>
          <w14:cntxtAlts w14:val="0"/>
        </w:rPr>
        <w:t xml:space="preserve"> students will calculate out of 20</w:t>
      </w:r>
      <w:bookmarkStart w:id="0" w:name="_GoBack"/>
      <w:bookmarkEnd w:id="0"/>
    </w:p>
    <w:p w:rsidR="00EC7D53" w:rsidRDefault="00BE05E1" w:rsidP="00EC7D53">
      <w:pPr>
        <w:shd w:val="clear" w:color="auto" w:fill="EBF5F5"/>
        <w:spacing w:line="226" w:lineRule="atLeast"/>
        <w:ind w:left="720"/>
        <w:rPr>
          <w:rFonts w:asciiTheme="majorBidi" w:hAnsiTheme="majorBidi" w:cstheme="majorBidi"/>
          <w:kern w:val="0"/>
          <w14:ligatures w14:val="none"/>
          <w14:cntxtAlts w14:val="0"/>
        </w:rPr>
      </w:pPr>
      <w:r>
        <w:rPr>
          <w:rFonts w:asciiTheme="majorBidi" w:hAnsiTheme="majorBidi" w:cstheme="majorBidi"/>
          <w:kern w:val="0"/>
          <w14:ligatures w14:val="none"/>
          <w14:cntxtAlts w14:val="0"/>
        </w:rPr>
        <w:t>Midterm</w:t>
      </w:r>
      <w:r>
        <w:rPr>
          <w:rFonts w:asciiTheme="majorBidi" w:hAnsiTheme="majorBidi" w:cstheme="majorBidi"/>
          <w:kern w:val="0"/>
          <w14:ligatures w14:val="none"/>
          <w14:cntxtAlts w14:val="0"/>
        </w:rPr>
        <w:tab/>
      </w:r>
      <w:r>
        <w:rPr>
          <w:rFonts w:asciiTheme="majorBidi" w:hAnsiTheme="majorBidi" w:cstheme="majorBidi"/>
          <w:kern w:val="0"/>
          <w14:ligatures w14:val="none"/>
          <w14:cntxtAlts w14:val="0"/>
        </w:rPr>
        <w:tab/>
      </w:r>
      <w:r>
        <w:rPr>
          <w:rFonts w:asciiTheme="majorBidi" w:hAnsiTheme="majorBidi" w:cstheme="majorBidi"/>
          <w:kern w:val="0"/>
          <w14:ligatures w14:val="none"/>
          <w14:cntxtAlts w14:val="0"/>
        </w:rPr>
        <w:tab/>
      </w:r>
      <w:r>
        <w:rPr>
          <w:rFonts w:asciiTheme="majorBidi" w:hAnsiTheme="majorBidi" w:cstheme="majorBidi"/>
          <w:kern w:val="0"/>
          <w14:ligatures w14:val="none"/>
          <w14:cntxtAlts w14:val="0"/>
        </w:rPr>
        <w:tab/>
      </w:r>
      <w:r>
        <w:rPr>
          <w:rFonts w:asciiTheme="majorBidi" w:hAnsiTheme="majorBidi" w:cstheme="majorBidi"/>
          <w:kern w:val="0"/>
          <w14:ligatures w14:val="none"/>
          <w14:cntxtAlts w14:val="0"/>
        </w:rPr>
        <w:tab/>
        <w:t>5</w:t>
      </w:r>
    </w:p>
    <w:p w:rsidR="00BE05E1" w:rsidRDefault="00BE05E1" w:rsidP="00BE05E1">
      <w:pPr>
        <w:shd w:val="clear" w:color="auto" w:fill="EBF5F5"/>
        <w:spacing w:line="226" w:lineRule="atLeast"/>
        <w:ind w:left="720"/>
        <w:rPr>
          <w:rFonts w:asciiTheme="majorBidi" w:hAnsiTheme="majorBidi" w:cstheme="majorBidi"/>
          <w:kern w:val="0"/>
          <w14:ligatures w14:val="none"/>
          <w14:cntxtAlts w14:val="0"/>
        </w:rPr>
      </w:pPr>
      <w:r>
        <w:rPr>
          <w:rFonts w:asciiTheme="majorBidi" w:hAnsiTheme="majorBidi" w:cstheme="majorBidi"/>
          <w:kern w:val="0"/>
          <w14:ligatures w14:val="none"/>
          <w14:cntxtAlts w14:val="0"/>
        </w:rPr>
        <w:t>Classroom activities</w:t>
      </w:r>
      <w:r>
        <w:rPr>
          <w:rFonts w:asciiTheme="majorBidi" w:hAnsiTheme="majorBidi" w:cstheme="majorBidi"/>
          <w:kern w:val="0"/>
          <w14:ligatures w14:val="none"/>
          <w14:cntxtAlts w14:val="0"/>
        </w:rPr>
        <w:tab/>
      </w:r>
      <w:r>
        <w:rPr>
          <w:rFonts w:asciiTheme="majorBidi" w:hAnsiTheme="majorBidi" w:cstheme="majorBidi"/>
          <w:kern w:val="0"/>
          <w14:ligatures w14:val="none"/>
          <w14:cntxtAlts w14:val="0"/>
        </w:rPr>
        <w:tab/>
      </w:r>
      <w:r>
        <w:rPr>
          <w:rFonts w:asciiTheme="majorBidi" w:hAnsiTheme="majorBidi" w:cstheme="majorBidi"/>
          <w:kern w:val="0"/>
          <w14:ligatures w14:val="none"/>
          <w14:cntxtAlts w14:val="0"/>
        </w:rPr>
        <w:tab/>
        <w:t>3</w:t>
      </w:r>
    </w:p>
    <w:p w:rsidR="00BE05E1" w:rsidRDefault="00BE05E1" w:rsidP="00EC7D53">
      <w:pPr>
        <w:shd w:val="clear" w:color="auto" w:fill="EBF5F5"/>
        <w:spacing w:line="226" w:lineRule="atLeast"/>
        <w:ind w:left="720"/>
        <w:rPr>
          <w:rFonts w:asciiTheme="majorBidi" w:hAnsiTheme="majorBidi" w:cstheme="majorBidi"/>
          <w:kern w:val="0"/>
          <w14:ligatures w14:val="none"/>
          <w14:cntxtAlts w14:val="0"/>
        </w:rPr>
      </w:pPr>
      <w:r>
        <w:rPr>
          <w:rFonts w:asciiTheme="majorBidi" w:hAnsiTheme="majorBidi" w:cstheme="majorBidi"/>
          <w:kern w:val="0"/>
          <w14:ligatures w14:val="none"/>
          <w14:cntxtAlts w14:val="0"/>
        </w:rPr>
        <w:t>Translation of an assigned passage</w:t>
      </w:r>
      <w:r>
        <w:rPr>
          <w:rFonts w:asciiTheme="majorBidi" w:hAnsiTheme="majorBidi" w:cstheme="majorBidi"/>
          <w:kern w:val="0"/>
          <w14:ligatures w14:val="none"/>
          <w14:cntxtAlts w14:val="0"/>
        </w:rPr>
        <w:tab/>
      </w:r>
      <w:r>
        <w:rPr>
          <w:rFonts w:asciiTheme="majorBidi" w:hAnsiTheme="majorBidi" w:cstheme="majorBidi"/>
          <w:kern w:val="0"/>
          <w14:ligatures w14:val="none"/>
          <w14:cntxtAlts w14:val="0"/>
        </w:rPr>
        <w:tab/>
        <w:t>5</w:t>
      </w:r>
    </w:p>
    <w:p w:rsidR="00BE05E1" w:rsidRPr="00FA7B36" w:rsidRDefault="00BE05E1" w:rsidP="00EC7D53">
      <w:pPr>
        <w:shd w:val="clear" w:color="auto" w:fill="EBF5F5"/>
        <w:spacing w:line="226" w:lineRule="atLeast"/>
        <w:ind w:left="720"/>
        <w:rPr>
          <w:rFonts w:asciiTheme="majorBidi" w:hAnsiTheme="majorBidi" w:cstheme="majorBidi"/>
          <w:kern w:val="0"/>
          <w14:ligatures w14:val="none"/>
          <w14:cntxtAlts w14:val="0"/>
        </w:rPr>
      </w:pPr>
      <w:r>
        <w:rPr>
          <w:rFonts w:asciiTheme="majorBidi" w:hAnsiTheme="majorBidi" w:cstheme="majorBidi"/>
          <w:kern w:val="0"/>
          <w14:ligatures w14:val="none"/>
          <w14:cntxtAlts w14:val="0"/>
        </w:rPr>
        <w:t>Final examination</w:t>
      </w:r>
      <w:r>
        <w:rPr>
          <w:rFonts w:asciiTheme="majorBidi" w:hAnsiTheme="majorBidi" w:cstheme="majorBidi"/>
          <w:kern w:val="0"/>
          <w14:ligatures w14:val="none"/>
          <w14:cntxtAlts w14:val="0"/>
        </w:rPr>
        <w:tab/>
      </w:r>
      <w:r>
        <w:rPr>
          <w:rFonts w:asciiTheme="majorBidi" w:hAnsiTheme="majorBidi" w:cstheme="majorBidi"/>
          <w:kern w:val="0"/>
          <w14:ligatures w14:val="none"/>
          <w14:cntxtAlts w14:val="0"/>
        </w:rPr>
        <w:tab/>
      </w:r>
      <w:r>
        <w:rPr>
          <w:rFonts w:asciiTheme="majorBidi" w:hAnsiTheme="majorBidi" w:cstheme="majorBidi"/>
          <w:kern w:val="0"/>
          <w14:ligatures w14:val="none"/>
          <w14:cntxtAlts w14:val="0"/>
        </w:rPr>
        <w:tab/>
        <w:t>7</w:t>
      </w:r>
    </w:p>
    <w:p w:rsidR="00EC7D53" w:rsidRPr="00FA7B36" w:rsidRDefault="00D12A1F" w:rsidP="00D12A1F">
      <w:pPr>
        <w:shd w:val="clear" w:color="auto" w:fill="EBF5F5"/>
        <w:spacing w:line="226" w:lineRule="atLeast"/>
        <w:rPr>
          <w:rFonts w:asciiTheme="majorBidi" w:hAnsiTheme="majorBidi" w:cstheme="majorBidi"/>
          <w:kern w:val="0"/>
          <w14:ligatures w14:val="none"/>
          <w14:cntxtAlts w14:val="0"/>
        </w:rPr>
      </w:pPr>
      <w:r>
        <w:rPr>
          <w:rFonts w:asciiTheme="majorBidi" w:hAnsiTheme="majorBidi" w:cstheme="majorBidi"/>
          <w:b/>
          <w:bCs/>
          <w:kern w:val="0"/>
          <w:sz w:val="24"/>
          <w:szCs w:val="24"/>
          <w14:ligatures w14:val="none"/>
          <w14:cntxtAlts w14:val="0"/>
        </w:rPr>
        <w:t>Course material</w:t>
      </w:r>
      <w:r w:rsidR="00EC7D53" w:rsidRPr="00FA7B36">
        <w:rPr>
          <w:rFonts w:asciiTheme="majorBidi" w:hAnsiTheme="majorBidi" w:cstheme="majorBidi"/>
          <w:b/>
          <w:bCs/>
          <w:kern w:val="0"/>
          <w:sz w:val="24"/>
          <w:szCs w:val="24"/>
          <w14:ligatures w14:val="none"/>
          <w14:cntxtAlts w14:val="0"/>
        </w:rPr>
        <w:t>:</w:t>
      </w:r>
    </w:p>
    <w:p w:rsidR="009D0A7D" w:rsidRPr="00FA7B36" w:rsidRDefault="00D12A1F" w:rsidP="00D12A1F">
      <w:pPr>
        <w:widowControl w:val="0"/>
        <w:autoSpaceDE w:val="0"/>
        <w:autoSpaceDN w:val="0"/>
        <w:adjustRightInd w:val="0"/>
        <w:spacing w:line="240" w:lineRule="atLeast"/>
        <w:ind w:left="640" w:hanging="640"/>
        <w:rPr>
          <w:rFonts w:asciiTheme="majorBidi" w:hAnsiTheme="majorBidi" w:cstheme="majorBidi"/>
          <w:kern w:val="0"/>
          <w:sz w:val="22"/>
          <w:szCs w:val="22"/>
          <w14:ligatures w14:val="none"/>
          <w14:cntxtAlts w14:val="0"/>
        </w:rPr>
      </w:pPr>
      <w:proofErr w:type="spellStart"/>
      <w:r>
        <w:rPr>
          <w:rFonts w:asciiTheme="majorBidi" w:hAnsiTheme="majorBidi" w:cstheme="majorBidi"/>
          <w:kern w:val="0"/>
          <w:sz w:val="22"/>
          <w:szCs w:val="22"/>
          <w14:ligatures w14:val="none"/>
          <w14:cntxtAlts w14:val="0"/>
        </w:rPr>
        <w:t>Kazem</w:t>
      </w:r>
      <w:proofErr w:type="spellEnd"/>
      <w:r>
        <w:rPr>
          <w:rFonts w:asciiTheme="majorBidi" w:hAnsiTheme="majorBidi" w:cstheme="majorBidi"/>
          <w:kern w:val="0"/>
          <w:sz w:val="22"/>
          <w:szCs w:val="22"/>
          <w14:ligatures w14:val="none"/>
          <w14:cntxtAlts w14:val="0"/>
        </w:rPr>
        <w:t xml:space="preserve"> </w:t>
      </w:r>
      <w:proofErr w:type="spellStart"/>
      <w:r>
        <w:rPr>
          <w:rFonts w:asciiTheme="majorBidi" w:hAnsiTheme="majorBidi" w:cstheme="majorBidi"/>
          <w:kern w:val="0"/>
          <w:sz w:val="22"/>
          <w:szCs w:val="22"/>
          <w14:ligatures w14:val="none"/>
          <w14:cntxtAlts w14:val="0"/>
        </w:rPr>
        <w:t>Mirjalili</w:t>
      </w:r>
      <w:proofErr w:type="spellEnd"/>
      <w:r>
        <w:rPr>
          <w:rFonts w:asciiTheme="majorBidi" w:hAnsiTheme="majorBidi" w:cstheme="majorBidi"/>
          <w:kern w:val="0"/>
          <w:sz w:val="22"/>
          <w:szCs w:val="22"/>
          <w14:ligatures w14:val="none"/>
          <w14:cntxtAlts w14:val="0"/>
        </w:rPr>
        <w:t xml:space="preserve">, and </w:t>
      </w:r>
      <w:proofErr w:type="spellStart"/>
      <w:r>
        <w:rPr>
          <w:rFonts w:asciiTheme="majorBidi" w:hAnsiTheme="majorBidi" w:cstheme="majorBidi"/>
          <w:kern w:val="0"/>
          <w:sz w:val="22"/>
          <w:szCs w:val="22"/>
          <w14:ligatures w14:val="none"/>
          <w14:cntxtAlts w14:val="0"/>
        </w:rPr>
        <w:t>Mahshid</w:t>
      </w:r>
      <w:proofErr w:type="spellEnd"/>
      <w:r>
        <w:rPr>
          <w:rFonts w:asciiTheme="majorBidi" w:hAnsiTheme="majorBidi" w:cstheme="majorBidi"/>
          <w:kern w:val="0"/>
          <w:sz w:val="22"/>
          <w:szCs w:val="22"/>
          <w14:ligatures w14:val="none"/>
          <w14:cntxtAlts w14:val="0"/>
        </w:rPr>
        <w:t xml:space="preserve"> </w:t>
      </w:r>
      <w:proofErr w:type="spellStart"/>
      <w:r>
        <w:rPr>
          <w:rFonts w:asciiTheme="majorBidi" w:hAnsiTheme="majorBidi" w:cstheme="majorBidi"/>
          <w:kern w:val="0"/>
          <w:sz w:val="22"/>
          <w:szCs w:val="22"/>
          <w14:ligatures w14:val="none"/>
          <w14:cntxtAlts w14:val="0"/>
        </w:rPr>
        <w:t>Roshani</w:t>
      </w:r>
      <w:proofErr w:type="spellEnd"/>
      <w:r w:rsidRPr="00D12A1F">
        <w:rPr>
          <w:rFonts w:asciiTheme="majorBidi" w:hAnsiTheme="majorBidi" w:cstheme="majorBidi"/>
          <w:kern w:val="0"/>
          <w:sz w:val="22"/>
          <w:szCs w:val="22"/>
          <w14:ligatures w14:val="none"/>
          <w14:cntxtAlts w14:val="0"/>
        </w:rPr>
        <w:t xml:space="preserve">, </w:t>
      </w:r>
      <w:r>
        <w:rPr>
          <w:rFonts w:asciiTheme="majorBidi" w:hAnsiTheme="majorBidi" w:cstheme="majorBidi"/>
          <w:kern w:val="0"/>
          <w:sz w:val="22"/>
          <w:szCs w:val="22"/>
          <w14:ligatures w14:val="none"/>
          <w14:cntxtAlts w14:val="0"/>
        </w:rPr>
        <w:t>English for Students of Chemistry</w:t>
      </w:r>
      <w:r w:rsidRPr="00D12A1F">
        <w:rPr>
          <w:rFonts w:asciiTheme="majorBidi" w:hAnsiTheme="majorBidi" w:cstheme="majorBidi"/>
          <w:kern w:val="0"/>
          <w:sz w:val="22"/>
          <w:szCs w:val="22"/>
          <w14:ligatures w14:val="none"/>
          <w14:cntxtAlts w14:val="0"/>
        </w:rPr>
        <w:t>, Academic Press, 2007.</w:t>
      </w:r>
    </w:p>
    <w:p w:rsidR="00D12A1F" w:rsidRDefault="00D12A1F" w:rsidP="00D12A1F">
      <w:pPr>
        <w:widowControl w:val="0"/>
        <w:autoSpaceDE w:val="0"/>
        <w:autoSpaceDN w:val="0"/>
        <w:adjustRightInd w:val="0"/>
        <w:spacing w:line="240" w:lineRule="atLeast"/>
        <w:ind w:left="640" w:hanging="640"/>
        <w:rPr>
          <w:rFonts w:asciiTheme="majorBidi" w:hAnsiTheme="majorBidi" w:cstheme="majorBidi"/>
          <w:kern w:val="0"/>
          <w:sz w:val="22"/>
          <w:szCs w:val="22"/>
          <w14:ligatures w14:val="none"/>
          <w14:cntxtAlts w14:val="0"/>
        </w:rPr>
      </w:pPr>
      <w:r>
        <w:rPr>
          <w:rFonts w:asciiTheme="majorBidi" w:hAnsiTheme="majorBidi" w:cstheme="majorBidi"/>
          <w:kern w:val="0"/>
          <w:sz w:val="22"/>
          <w:szCs w:val="22"/>
          <w14:ligatures w14:val="none"/>
          <w14:cntxtAlts w14:val="0"/>
        </w:rPr>
        <w:t>Course group link:</w:t>
      </w:r>
    </w:p>
    <w:p w:rsidR="003176F0" w:rsidRDefault="003176F0" w:rsidP="00D12A1F">
      <w:pPr>
        <w:widowControl w:val="0"/>
        <w:autoSpaceDE w:val="0"/>
        <w:autoSpaceDN w:val="0"/>
        <w:adjustRightInd w:val="0"/>
        <w:spacing w:line="240" w:lineRule="atLeast"/>
        <w:ind w:left="640" w:hanging="640"/>
        <w:rPr>
          <w:rFonts w:asciiTheme="majorBidi" w:hAnsiTheme="majorBidi" w:cstheme="majorBidi"/>
          <w:kern w:val="0"/>
          <w:sz w:val="22"/>
          <w:szCs w:val="22"/>
          <w14:ligatures w14:val="none"/>
          <w14:cntxtAlts w14:val="0"/>
        </w:rPr>
      </w:pPr>
      <w:hyperlink r:id="rId6" w:history="1">
        <w:r w:rsidRPr="0032678A">
          <w:rPr>
            <w:rStyle w:val="Hyperlink"/>
            <w:rFonts w:asciiTheme="majorBidi" w:hAnsiTheme="majorBidi" w:cstheme="majorBidi"/>
            <w:kern w:val="0"/>
            <w:sz w:val="22"/>
            <w:szCs w:val="22"/>
            <w14:ligatures w14:val="none"/>
            <w14:cntxtAlts w14:val="0"/>
          </w:rPr>
          <w:t>https://t.me/joinchat/Bm07jBzNGsDWKHhE91dLSA</w:t>
        </w:r>
      </w:hyperlink>
    </w:p>
    <w:p w:rsidR="00971BD0" w:rsidRPr="00D12A1F" w:rsidRDefault="00971BD0" w:rsidP="00D12A1F">
      <w:pPr>
        <w:widowControl w:val="0"/>
        <w:autoSpaceDE w:val="0"/>
        <w:autoSpaceDN w:val="0"/>
        <w:adjustRightInd w:val="0"/>
        <w:spacing w:line="240" w:lineRule="atLeast"/>
        <w:ind w:left="640" w:hanging="640"/>
        <w:rPr>
          <w:rFonts w:asciiTheme="majorBidi" w:hAnsiTheme="majorBidi" w:cstheme="majorBidi"/>
          <w:kern w:val="0"/>
          <w:sz w:val="22"/>
          <w:szCs w:val="22"/>
          <w14:ligatures w14:val="none"/>
          <w14:cntxtAlts w14:val="0"/>
        </w:rPr>
      </w:pPr>
      <w:r w:rsidRPr="00FA7B36">
        <w:rPr>
          <w:rFonts w:asciiTheme="majorBidi" w:hAnsiTheme="majorBidi" w:cstheme="majorBidi"/>
          <w:kern w:val="0"/>
          <w:sz w:val="22"/>
          <w:szCs w:val="22"/>
          <w14:ligatures w14:val="none"/>
          <w14:cntxtAlts w14: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3"/>
        <w:gridCol w:w="5183"/>
      </w:tblGrid>
      <w:tr w:rsidR="003176F0" w:rsidRPr="00211B77" w:rsidTr="00211B77">
        <w:trPr>
          <w:trHeight w:val="549"/>
        </w:trPr>
        <w:tc>
          <w:tcPr>
            <w:tcW w:w="0" w:type="auto"/>
            <w:shd w:val="clear" w:color="auto" w:fill="008080"/>
            <w:tcMar>
              <w:top w:w="58" w:type="dxa"/>
              <w:left w:w="58" w:type="dxa"/>
              <w:bottom w:w="58" w:type="dxa"/>
              <w:right w:w="58" w:type="dxa"/>
            </w:tcMar>
            <w:vAlign w:val="center"/>
            <w:hideMark/>
          </w:tcPr>
          <w:p w:rsidR="003176F0" w:rsidRPr="00211B77" w:rsidRDefault="00211B77" w:rsidP="00BC3E8B">
            <w:pPr>
              <w:widowControl w:val="0"/>
              <w:spacing w:after="0" w:line="240" w:lineRule="auto"/>
              <w:rPr>
                <w:rFonts w:asciiTheme="majorBidi" w:hAnsiTheme="majorBidi" w:cstheme="majorBidi"/>
                <w:color w:val="FFFFFF"/>
                <w:sz w:val="24"/>
                <w:szCs w:val="24"/>
                <w14:ligatures w14:val="none"/>
              </w:rPr>
            </w:pPr>
            <w:r w:rsidRPr="00211B77">
              <w:rPr>
                <w:rFonts w:asciiTheme="majorBidi" w:hAnsiTheme="majorBidi" w:cstheme="majorBidi"/>
                <w:color w:val="FFFFFF"/>
                <w:sz w:val="24"/>
                <w:szCs w:val="24"/>
                <w14:ligatures w14:val="none"/>
              </w:rPr>
              <w:lastRenderedPageBreak/>
              <w:t>Session number*</w:t>
            </w:r>
          </w:p>
        </w:tc>
        <w:tc>
          <w:tcPr>
            <w:tcW w:w="0" w:type="auto"/>
            <w:shd w:val="clear" w:color="auto" w:fill="008080"/>
            <w:tcMar>
              <w:top w:w="58" w:type="dxa"/>
              <w:left w:w="58" w:type="dxa"/>
              <w:bottom w:w="58" w:type="dxa"/>
              <w:right w:w="58" w:type="dxa"/>
            </w:tcMar>
            <w:vAlign w:val="center"/>
          </w:tcPr>
          <w:p w:rsidR="003176F0" w:rsidRPr="00211B77" w:rsidRDefault="003176F0" w:rsidP="00BC3E8B">
            <w:pPr>
              <w:widowControl w:val="0"/>
              <w:spacing w:after="0" w:line="240" w:lineRule="auto"/>
              <w:rPr>
                <w:rFonts w:asciiTheme="majorBidi" w:hAnsiTheme="majorBidi" w:cstheme="majorBidi"/>
                <w:color w:val="FFFFFF"/>
                <w:sz w:val="24"/>
                <w:szCs w:val="24"/>
                <w14:ligatures w14:val="none"/>
              </w:rPr>
            </w:pPr>
          </w:p>
        </w:tc>
      </w:tr>
      <w:tr w:rsidR="003176F0" w:rsidRPr="00211B77" w:rsidTr="00211B77">
        <w:trPr>
          <w:trHeight w:val="549"/>
        </w:trPr>
        <w:tc>
          <w:tcPr>
            <w:tcW w:w="0" w:type="auto"/>
            <w:shd w:val="clear" w:color="auto" w:fill="FFFFFF"/>
            <w:tcMar>
              <w:top w:w="58" w:type="dxa"/>
              <w:left w:w="58" w:type="dxa"/>
              <w:bottom w:w="58" w:type="dxa"/>
              <w:right w:w="58" w:type="dxa"/>
            </w:tcMar>
            <w:vAlign w:val="center"/>
          </w:tcPr>
          <w:p w:rsidR="003176F0" w:rsidRPr="00211B77" w:rsidRDefault="003176F0" w:rsidP="00BC3E8B">
            <w:pPr>
              <w:spacing w:after="0" w:line="240" w:lineRule="auto"/>
              <w:rPr>
                <w:rFonts w:asciiTheme="majorBidi" w:hAnsiTheme="majorBidi" w:cstheme="majorBidi"/>
                <w:sz w:val="24"/>
                <w:szCs w:val="24"/>
              </w:rPr>
            </w:pPr>
          </w:p>
        </w:tc>
        <w:tc>
          <w:tcPr>
            <w:tcW w:w="0" w:type="auto"/>
            <w:shd w:val="clear" w:color="auto" w:fill="FFFFFF"/>
            <w:tcMar>
              <w:top w:w="58" w:type="dxa"/>
              <w:left w:w="58" w:type="dxa"/>
              <w:bottom w:w="58" w:type="dxa"/>
              <w:right w:w="58" w:type="dxa"/>
            </w:tcMar>
            <w:vAlign w:val="center"/>
          </w:tcPr>
          <w:p w:rsidR="003176F0" w:rsidRPr="00211B77" w:rsidRDefault="00211B77" w:rsidP="00BC3E8B">
            <w:pPr>
              <w:autoSpaceDE w:val="0"/>
              <w:autoSpaceDN w:val="0"/>
              <w:adjustRightInd w:val="0"/>
              <w:spacing w:after="0" w:line="240" w:lineRule="auto"/>
              <w:jc w:val="center"/>
              <w:rPr>
                <w:rFonts w:asciiTheme="majorBidi" w:eastAsia="AdvP800D" w:hAnsiTheme="majorBidi" w:cstheme="majorBidi"/>
                <w:color w:val="auto"/>
                <w:kern w:val="0"/>
                <w:sz w:val="24"/>
                <w:szCs w:val="24"/>
                <w14:ligatures w14:val="none"/>
                <w14:cntxtAlts w14:val="0"/>
              </w:rPr>
            </w:pPr>
            <w:r w:rsidRPr="00211B77">
              <w:rPr>
                <w:rFonts w:asciiTheme="majorBidi" w:eastAsiaTheme="minorHAnsi" w:hAnsiTheme="majorBidi" w:cstheme="majorBidi"/>
                <w:color w:val="auto"/>
                <w:kern w:val="0"/>
                <w:sz w:val="24"/>
                <w:szCs w:val="24"/>
                <w14:ligatures w14:val="none"/>
                <w14:cntxtAlts w14:val="0"/>
              </w:rPr>
              <w:t>English For Chemistry Students</w:t>
            </w:r>
          </w:p>
        </w:tc>
      </w:tr>
      <w:tr w:rsidR="003176F0" w:rsidRPr="00211B77" w:rsidTr="00211B77">
        <w:trPr>
          <w:trHeight w:val="549"/>
        </w:trPr>
        <w:tc>
          <w:tcPr>
            <w:tcW w:w="0" w:type="auto"/>
            <w:shd w:val="clear" w:color="auto" w:fill="FFFFFF"/>
            <w:tcMar>
              <w:top w:w="58" w:type="dxa"/>
              <w:left w:w="58" w:type="dxa"/>
              <w:bottom w:w="58" w:type="dxa"/>
              <w:right w:w="58" w:type="dxa"/>
            </w:tcMar>
            <w:vAlign w:val="center"/>
          </w:tcPr>
          <w:p w:rsidR="003176F0"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1</w:t>
            </w:r>
          </w:p>
        </w:tc>
        <w:tc>
          <w:tcPr>
            <w:tcW w:w="0" w:type="auto"/>
            <w:shd w:val="clear" w:color="auto" w:fill="FFFFFF"/>
            <w:tcMar>
              <w:top w:w="58" w:type="dxa"/>
              <w:left w:w="58" w:type="dxa"/>
              <w:bottom w:w="58" w:type="dxa"/>
              <w:right w:w="58" w:type="dxa"/>
            </w:tcMar>
            <w:vAlign w:val="center"/>
          </w:tcPr>
          <w:p w:rsidR="003176F0" w:rsidRPr="00211B77" w:rsidRDefault="00211B77" w:rsidP="00BC3E8B">
            <w:pPr>
              <w:widowControl w:val="0"/>
              <w:spacing w:after="0" w:line="240" w:lineRule="auto"/>
              <w:rPr>
                <w:rFonts w:asciiTheme="majorBidi" w:hAnsiTheme="majorBidi" w:cstheme="majorBidi"/>
                <w:sz w:val="24"/>
                <w:szCs w:val="24"/>
                <w14:ligatures w14:val="none"/>
              </w:rPr>
            </w:pPr>
            <w:r w:rsidRPr="00211B77">
              <w:rPr>
                <w:rFonts w:asciiTheme="majorBidi" w:eastAsia="AdvP800D" w:hAnsiTheme="majorBidi" w:cstheme="majorBidi"/>
                <w:color w:val="auto"/>
                <w:kern w:val="0"/>
                <w:sz w:val="24"/>
                <w:szCs w:val="24"/>
                <w14:ligatures w14:val="none"/>
                <w14:cntxtAlts w14:val="0"/>
              </w:rPr>
              <w:t>Unit 1: Chemistry, Matter, Energy</w:t>
            </w:r>
          </w:p>
        </w:tc>
      </w:tr>
      <w:tr w:rsidR="003176F0" w:rsidRPr="00211B77" w:rsidTr="00211B77">
        <w:trPr>
          <w:trHeight w:val="549"/>
        </w:trPr>
        <w:tc>
          <w:tcPr>
            <w:tcW w:w="0" w:type="auto"/>
            <w:shd w:val="clear" w:color="auto" w:fill="FFFFFF"/>
            <w:tcMar>
              <w:top w:w="58" w:type="dxa"/>
              <w:left w:w="58" w:type="dxa"/>
              <w:bottom w:w="58" w:type="dxa"/>
              <w:right w:w="58" w:type="dxa"/>
            </w:tcMar>
            <w:vAlign w:val="center"/>
          </w:tcPr>
          <w:p w:rsidR="003176F0"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2</w:t>
            </w:r>
          </w:p>
        </w:tc>
        <w:tc>
          <w:tcPr>
            <w:tcW w:w="0" w:type="auto"/>
            <w:shd w:val="clear" w:color="auto" w:fill="FFFFFF"/>
            <w:tcMar>
              <w:top w:w="58" w:type="dxa"/>
              <w:left w:w="58" w:type="dxa"/>
              <w:bottom w:w="58" w:type="dxa"/>
              <w:right w:w="58" w:type="dxa"/>
            </w:tcMar>
            <w:vAlign w:val="center"/>
          </w:tcPr>
          <w:p w:rsidR="003176F0" w:rsidRPr="00211B77" w:rsidRDefault="00211B77" w:rsidP="00BC3E8B">
            <w:pPr>
              <w:widowControl w:val="0"/>
              <w:spacing w:after="0" w:line="240" w:lineRule="auto"/>
              <w:rPr>
                <w:rFonts w:asciiTheme="majorBidi" w:hAnsiTheme="majorBidi" w:cstheme="majorBidi"/>
                <w:sz w:val="24"/>
                <w:szCs w:val="24"/>
                <w14:ligatures w14:val="none"/>
              </w:rPr>
            </w:pPr>
            <w:r w:rsidRPr="00211B77">
              <w:rPr>
                <w:rFonts w:asciiTheme="majorBidi" w:eastAsia="AdvP800D" w:hAnsiTheme="majorBidi" w:cstheme="majorBidi"/>
                <w:color w:val="auto"/>
                <w:kern w:val="0"/>
                <w:sz w:val="24"/>
                <w:szCs w:val="24"/>
                <w14:ligatures w14:val="none"/>
                <w14:cntxtAlts w14:val="0"/>
              </w:rPr>
              <w:t>Unit 1: Chemistry, Matter, Energy (Cont.)</w:t>
            </w:r>
          </w:p>
        </w:tc>
      </w:tr>
      <w:tr w:rsidR="003176F0" w:rsidRPr="00211B77" w:rsidTr="00211B77">
        <w:trPr>
          <w:trHeight w:val="352"/>
        </w:trPr>
        <w:tc>
          <w:tcPr>
            <w:tcW w:w="0" w:type="auto"/>
            <w:shd w:val="clear" w:color="auto" w:fill="FFFFFF"/>
            <w:tcMar>
              <w:top w:w="58" w:type="dxa"/>
              <w:left w:w="58" w:type="dxa"/>
              <w:bottom w:w="58" w:type="dxa"/>
              <w:right w:w="58" w:type="dxa"/>
            </w:tcMar>
            <w:vAlign w:val="center"/>
          </w:tcPr>
          <w:p w:rsidR="003176F0"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3</w:t>
            </w:r>
          </w:p>
        </w:tc>
        <w:tc>
          <w:tcPr>
            <w:tcW w:w="0" w:type="auto"/>
            <w:shd w:val="clear" w:color="auto" w:fill="FFFFFF"/>
            <w:tcMar>
              <w:top w:w="58" w:type="dxa"/>
              <w:left w:w="58" w:type="dxa"/>
              <w:bottom w:w="58" w:type="dxa"/>
              <w:right w:w="58" w:type="dxa"/>
            </w:tcMar>
            <w:vAlign w:val="center"/>
          </w:tcPr>
          <w:p w:rsidR="006E791F" w:rsidRPr="00211B77" w:rsidRDefault="00211B77" w:rsidP="00211B77">
            <w:pPr>
              <w:autoSpaceDE w:val="0"/>
              <w:autoSpaceDN w:val="0"/>
              <w:adjustRightInd w:val="0"/>
              <w:spacing w:after="0" w:line="240" w:lineRule="auto"/>
              <w:rPr>
                <w:rFonts w:asciiTheme="majorBidi" w:eastAsiaTheme="minorHAnsi" w:hAnsiTheme="majorBidi" w:cstheme="majorBidi"/>
                <w:color w:val="auto"/>
                <w:kern w:val="0"/>
                <w:sz w:val="24"/>
                <w:szCs w:val="24"/>
                <w14:ligatures w14:val="none"/>
                <w14:cntxtAlts w14:val="0"/>
              </w:rPr>
            </w:pPr>
            <w:r w:rsidRPr="00211B77">
              <w:rPr>
                <w:rFonts w:asciiTheme="majorBidi" w:eastAsiaTheme="minorHAnsi" w:hAnsiTheme="majorBidi" w:cstheme="majorBidi"/>
                <w:color w:val="auto"/>
                <w:kern w:val="0"/>
                <w:sz w:val="24"/>
                <w:szCs w:val="24"/>
                <w14:ligatures w14:val="none"/>
                <w14:cntxtAlts w14:val="0"/>
              </w:rPr>
              <w:t>Unit3: Laboratory Methods And Equipments</w:t>
            </w:r>
          </w:p>
        </w:tc>
      </w:tr>
      <w:tr w:rsidR="003176F0" w:rsidRPr="00211B77" w:rsidTr="00211B77">
        <w:trPr>
          <w:trHeight w:val="480"/>
        </w:trPr>
        <w:tc>
          <w:tcPr>
            <w:tcW w:w="0" w:type="auto"/>
            <w:shd w:val="clear" w:color="auto" w:fill="FFFFFF"/>
            <w:tcMar>
              <w:top w:w="58" w:type="dxa"/>
              <w:left w:w="58" w:type="dxa"/>
              <w:bottom w:w="58" w:type="dxa"/>
              <w:right w:w="58" w:type="dxa"/>
            </w:tcMar>
            <w:vAlign w:val="center"/>
          </w:tcPr>
          <w:p w:rsidR="003176F0"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4</w:t>
            </w:r>
          </w:p>
        </w:tc>
        <w:tc>
          <w:tcPr>
            <w:tcW w:w="0" w:type="auto"/>
            <w:shd w:val="clear" w:color="auto" w:fill="FFFFFF"/>
            <w:tcMar>
              <w:top w:w="58" w:type="dxa"/>
              <w:left w:w="58" w:type="dxa"/>
              <w:bottom w:w="58" w:type="dxa"/>
              <w:right w:w="58" w:type="dxa"/>
            </w:tcMar>
            <w:vAlign w:val="center"/>
          </w:tcPr>
          <w:p w:rsidR="003176F0" w:rsidRPr="00211B77" w:rsidRDefault="00211B77" w:rsidP="00BC3E8B">
            <w:pPr>
              <w:widowControl w:val="0"/>
              <w:spacing w:after="0" w:line="240" w:lineRule="auto"/>
              <w:rPr>
                <w:rFonts w:asciiTheme="majorBidi" w:hAnsiTheme="majorBidi" w:cstheme="majorBidi"/>
                <w:sz w:val="24"/>
                <w:szCs w:val="24"/>
                <w14:ligatures w14:val="none"/>
              </w:rPr>
            </w:pPr>
            <w:r w:rsidRPr="00211B77">
              <w:rPr>
                <w:rFonts w:asciiTheme="majorBidi" w:eastAsiaTheme="minorHAnsi" w:hAnsiTheme="majorBidi" w:cstheme="majorBidi"/>
                <w:color w:val="auto"/>
                <w:kern w:val="0"/>
                <w:sz w:val="24"/>
                <w:szCs w:val="24"/>
                <w14:ligatures w14:val="none"/>
                <w14:cntxtAlts w14:val="0"/>
              </w:rPr>
              <w:t>Unit3: Laboratory Methods And Equipments (Cont.)</w:t>
            </w:r>
          </w:p>
        </w:tc>
      </w:tr>
      <w:tr w:rsidR="006E791F" w:rsidRPr="00211B77" w:rsidTr="00211B77">
        <w:trPr>
          <w:trHeight w:val="432"/>
        </w:trPr>
        <w:tc>
          <w:tcPr>
            <w:tcW w:w="0" w:type="auto"/>
            <w:shd w:val="clear" w:color="auto" w:fill="FFFFFF"/>
            <w:tcMar>
              <w:top w:w="58" w:type="dxa"/>
              <w:left w:w="58" w:type="dxa"/>
              <w:bottom w:w="58" w:type="dxa"/>
              <w:right w:w="58" w:type="dxa"/>
            </w:tcMar>
            <w:vAlign w:val="center"/>
          </w:tcPr>
          <w:p w:rsidR="006E791F"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5</w:t>
            </w:r>
          </w:p>
        </w:tc>
        <w:tc>
          <w:tcPr>
            <w:tcW w:w="0" w:type="auto"/>
            <w:shd w:val="clear" w:color="auto" w:fill="FFFFFF"/>
            <w:tcMar>
              <w:top w:w="58" w:type="dxa"/>
              <w:left w:w="58" w:type="dxa"/>
              <w:bottom w:w="58" w:type="dxa"/>
              <w:right w:w="58" w:type="dxa"/>
            </w:tcMar>
            <w:vAlign w:val="center"/>
          </w:tcPr>
          <w:p w:rsidR="006E791F" w:rsidRPr="00211B77" w:rsidRDefault="00211B77" w:rsidP="00700CC9">
            <w:pPr>
              <w:widowControl w:val="0"/>
              <w:spacing w:after="0" w:line="240" w:lineRule="auto"/>
              <w:rPr>
                <w:rFonts w:asciiTheme="majorBidi" w:hAnsiTheme="majorBidi" w:cstheme="majorBidi"/>
                <w:sz w:val="24"/>
                <w:szCs w:val="24"/>
                <w14:ligatures w14:val="none"/>
              </w:rPr>
            </w:pPr>
            <w:r w:rsidRPr="00211B77">
              <w:rPr>
                <w:rFonts w:asciiTheme="majorBidi" w:eastAsiaTheme="minorHAnsi" w:hAnsiTheme="majorBidi" w:cstheme="majorBidi"/>
                <w:color w:val="auto"/>
                <w:kern w:val="0"/>
                <w:sz w:val="24"/>
                <w:szCs w:val="24"/>
                <w14:ligatures w14:val="none"/>
                <w14:cntxtAlts w14:val="0"/>
              </w:rPr>
              <w:t xml:space="preserve">Unit3: Laboratory Methods </w:t>
            </w:r>
          </w:p>
        </w:tc>
      </w:tr>
      <w:tr w:rsidR="006E791F" w:rsidRPr="00211B77" w:rsidTr="00211B77">
        <w:trPr>
          <w:trHeight w:val="284"/>
        </w:trPr>
        <w:tc>
          <w:tcPr>
            <w:tcW w:w="0" w:type="auto"/>
            <w:shd w:val="clear" w:color="auto" w:fill="FFFFFF"/>
            <w:tcMar>
              <w:top w:w="58" w:type="dxa"/>
              <w:left w:w="58" w:type="dxa"/>
              <w:bottom w:w="58" w:type="dxa"/>
              <w:right w:w="58" w:type="dxa"/>
            </w:tcMar>
            <w:vAlign w:val="center"/>
          </w:tcPr>
          <w:p w:rsidR="006E791F"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6</w:t>
            </w:r>
          </w:p>
        </w:tc>
        <w:tc>
          <w:tcPr>
            <w:tcW w:w="0" w:type="auto"/>
            <w:shd w:val="clear" w:color="auto" w:fill="FFFFFF"/>
            <w:tcMar>
              <w:top w:w="58" w:type="dxa"/>
              <w:left w:w="58" w:type="dxa"/>
              <w:bottom w:w="58" w:type="dxa"/>
              <w:right w:w="58" w:type="dxa"/>
            </w:tcMar>
            <w:vAlign w:val="center"/>
          </w:tcPr>
          <w:p w:rsidR="006E791F" w:rsidRPr="00211B77" w:rsidRDefault="00211B77" w:rsidP="00BC3E8B">
            <w:pPr>
              <w:widowControl w:val="0"/>
              <w:spacing w:after="0" w:line="240" w:lineRule="auto"/>
              <w:rPr>
                <w:rFonts w:asciiTheme="majorBidi" w:hAnsiTheme="majorBidi" w:cstheme="majorBidi"/>
                <w:sz w:val="24"/>
                <w:szCs w:val="24"/>
                <w14:ligatures w14:val="none"/>
              </w:rPr>
            </w:pPr>
            <w:r w:rsidRPr="00211B77">
              <w:rPr>
                <w:rFonts w:asciiTheme="majorBidi" w:hAnsiTheme="majorBidi" w:cstheme="majorBidi"/>
                <w:sz w:val="24"/>
                <w:szCs w:val="24"/>
                <w14:ligatures w14:val="none"/>
              </w:rPr>
              <w:t xml:space="preserve">Unit 4: </w:t>
            </w:r>
            <w:r w:rsidR="00245F91" w:rsidRPr="00211B77">
              <w:rPr>
                <w:rFonts w:asciiTheme="majorBidi" w:hAnsiTheme="majorBidi" w:cstheme="majorBidi"/>
                <w:sz w:val="24"/>
                <w:szCs w:val="24"/>
                <w14:ligatures w14:val="none"/>
              </w:rPr>
              <w:t xml:space="preserve">Safety </w:t>
            </w:r>
            <w:r w:rsidRPr="00211B77">
              <w:rPr>
                <w:rFonts w:asciiTheme="majorBidi" w:hAnsiTheme="majorBidi" w:cstheme="majorBidi"/>
                <w:sz w:val="24"/>
                <w:szCs w:val="24"/>
                <w14:ligatures w14:val="none"/>
              </w:rPr>
              <w:t>in Chemical Laboratory</w:t>
            </w:r>
          </w:p>
        </w:tc>
      </w:tr>
      <w:tr w:rsidR="006E791F" w:rsidRPr="00211B77" w:rsidTr="00211B77">
        <w:trPr>
          <w:trHeight w:val="392"/>
        </w:trPr>
        <w:tc>
          <w:tcPr>
            <w:tcW w:w="0" w:type="auto"/>
            <w:shd w:val="clear" w:color="auto" w:fill="FFFFFF"/>
            <w:tcMar>
              <w:top w:w="58" w:type="dxa"/>
              <w:left w:w="58" w:type="dxa"/>
              <w:bottom w:w="58" w:type="dxa"/>
              <w:right w:w="58" w:type="dxa"/>
            </w:tcMar>
            <w:vAlign w:val="center"/>
          </w:tcPr>
          <w:p w:rsidR="006E791F"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7</w:t>
            </w:r>
          </w:p>
        </w:tc>
        <w:tc>
          <w:tcPr>
            <w:tcW w:w="0" w:type="auto"/>
            <w:shd w:val="clear" w:color="auto" w:fill="FFFFFF"/>
            <w:tcMar>
              <w:top w:w="58" w:type="dxa"/>
              <w:left w:w="58" w:type="dxa"/>
              <w:bottom w:w="58" w:type="dxa"/>
              <w:right w:w="58" w:type="dxa"/>
            </w:tcMar>
            <w:vAlign w:val="center"/>
          </w:tcPr>
          <w:p w:rsidR="006E791F" w:rsidRPr="00211B77" w:rsidRDefault="00211B77" w:rsidP="00700CC9">
            <w:pPr>
              <w:widowControl w:val="0"/>
              <w:spacing w:after="0" w:line="240" w:lineRule="auto"/>
              <w:rPr>
                <w:rFonts w:asciiTheme="majorBidi" w:hAnsiTheme="majorBidi" w:cstheme="majorBidi"/>
                <w:sz w:val="24"/>
                <w:szCs w:val="24"/>
                <w14:ligatures w14:val="none"/>
              </w:rPr>
            </w:pPr>
            <w:r w:rsidRPr="00211B77">
              <w:rPr>
                <w:rFonts w:asciiTheme="majorBidi" w:hAnsiTheme="majorBidi" w:cstheme="majorBidi"/>
                <w:sz w:val="24"/>
                <w:szCs w:val="24"/>
                <w14:ligatures w14:val="none"/>
              </w:rPr>
              <w:t xml:space="preserve">Unit 4: </w:t>
            </w:r>
            <w:r w:rsidR="00245F91" w:rsidRPr="00211B77">
              <w:rPr>
                <w:rFonts w:asciiTheme="majorBidi" w:hAnsiTheme="majorBidi" w:cstheme="majorBidi"/>
                <w:sz w:val="24"/>
                <w:szCs w:val="24"/>
                <w14:ligatures w14:val="none"/>
              </w:rPr>
              <w:t xml:space="preserve">Safety </w:t>
            </w:r>
            <w:r w:rsidRPr="00211B77">
              <w:rPr>
                <w:rFonts w:asciiTheme="majorBidi" w:hAnsiTheme="majorBidi" w:cstheme="majorBidi"/>
                <w:sz w:val="24"/>
                <w:szCs w:val="24"/>
                <w14:ligatures w14:val="none"/>
              </w:rPr>
              <w:t xml:space="preserve">in </w:t>
            </w:r>
            <w:r w:rsidR="00245F91" w:rsidRPr="00211B77">
              <w:rPr>
                <w:rFonts w:asciiTheme="majorBidi" w:hAnsiTheme="majorBidi" w:cstheme="majorBidi"/>
                <w:sz w:val="24"/>
                <w:szCs w:val="24"/>
                <w14:ligatures w14:val="none"/>
              </w:rPr>
              <w:t xml:space="preserve">Chemical Laboratory </w:t>
            </w:r>
            <w:r w:rsidRPr="00211B77">
              <w:rPr>
                <w:rFonts w:asciiTheme="majorBidi" w:hAnsiTheme="majorBidi" w:cstheme="majorBidi"/>
                <w:sz w:val="24"/>
                <w:szCs w:val="24"/>
                <w14:ligatures w14:val="none"/>
              </w:rPr>
              <w:t>(cont.)</w:t>
            </w:r>
          </w:p>
        </w:tc>
      </w:tr>
      <w:tr w:rsidR="00211B77" w:rsidRPr="00211B77" w:rsidTr="00245F91">
        <w:trPr>
          <w:trHeight w:val="474"/>
        </w:trPr>
        <w:tc>
          <w:tcPr>
            <w:tcW w:w="0" w:type="auto"/>
            <w:shd w:val="clear" w:color="auto" w:fill="FFFFFF"/>
            <w:tcMar>
              <w:top w:w="58" w:type="dxa"/>
              <w:left w:w="58" w:type="dxa"/>
              <w:bottom w:w="58" w:type="dxa"/>
              <w:right w:w="58" w:type="dxa"/>
            </w:tcMar>
            <w:vAlign w:val="center"/>
          </w:tcPr>
          <w:p w:rsidR="00211B77"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8</w:t>
            </w:r>
          </w:p>
        </w:tc>
        <w:tc>
          <w:tcPr>
            <w:tcW w:w="0" w:type="auto"/>
            <w:shd w:val="clear" w:color="auto" w:fill="FFFFFF"/>
            <w:tcMar>
              <w:top w:w="58" w:type="dxa"/>
              <w:left w:w="58" w:type="dxa"/>
              <w:bottom w:w="58" w:type="dxa"/>
              <w:right w:w="58" w:type="dxa"/>
            </w:tcMar>
            <w:vAlign w:val="center"/>
          </w:tcPr>
          <w:p w:rsidR="00211B77" w:rsidRPr="00211B77" w:rsidRDefault="00211B77" w:rsidP="00700CC9">
            <w:pPr>
              <w:widowControl w:val="0"/>
              <w:spacing w:after="0" w:line="240" w:lineRule="auto"/>
              <w:rPr>
                <w:rFonts w:asciiTheme="majorBidi" w:hAnsiTheme="majorBidi" w:cstheme="majorBidi"/>
                <w:sz w:val="24"/>
                <w:szCs w:val="24"/>
                <w14:ligatures w14:val="none"/>
              </w:rPr>
            </w:pPr>
            <w:r w:rsidRPr="00211B77">
              <w:rPr>
                <w:rFonts w:asciiTheme="majorBidi" w:hAnsiTheme="majorBidi" w:cstheme="majorBidi"/>
                <w:sz w:val="24"/>
                <w:szCs w:val="24"/>
                <w14:ligatures w14:val="none"/>
              </w:rPr>
              <w:t xml:space="preserve">Unit 4: </w:t>
            </w:r>
            <w:r w:rsidR="00245F91">
              <w:rPr>
                <w:rFonts w:asciiTheme="majorBidi" w:hAnsiTheme="majorBidi" w:cstheme="majorBidi"/>
                <w:sz w:val="24"/>
                <w:szCs w:val="24"/>
                <w14:ligatures w14:val="none"/>
              </w:rPr>
              <w:t>Flammability a</w:t>
            </w:r>
            <w:r w:rsidR="00245F91" w:rsidRPr="00211B77">
              <w:rPr>
                <w:rFonts w:asciiTheme="majorBidi" w:hAnsiTheme="majorBidi" w:cstheme="majorBidi"/>
                <w:sz w:val="24"/>
                <w:szCs w:val="24"/>
                <w14:ligatures w14:val="none"/>
              </w:rPr>
              <w:t>nd Toxicity</w:t>
            </w:r>
          </w:p>
        </w:tc>
      </w:tr>
      <w:tr w:rsidR="00211B77" w:rsidRPr="00211B77" w:rsidTr="00211B77">
        <w:trPr>
          <w:trHeight w:val="105"/>
        </w:trPr>
        <w:tc>
          <w:tcPr>
            <w:tcW w:w="0" w:type="auto"/>
            <w:shd w:val="clear" w:color="auto" w:fill="FFFFFF"/>
            <w:tcMar>
              <w:top w:w="58" w:type="dxa"/>
              <w:left w:w="58" w:type="dxa"/>
              <w:bottom w:w="58" w:type="dxa"/>
              <w:right w:w="58" w:type="dxa"/>
            </w:tcMar>
            <w:vAlign w:val="center"/>
          </w:tcPr>
          <w:p w:rsidR="00211B77"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9</w:t>
            </w:r>
          </w:p>
        </w:tc>
        <w:tc>
          <w:tcPr>
            <w:tcW w:w="0" w:type="auto"/>
            <w:shd w:val="clear" w:color="auto" w:fill="FFFFFF"/>
            <w:tcMar>
              <w:top w:w="58" w:type="dxa"/>
              <w:left w:w="58" w:type="dxa"/>
              <w:bottom w:w="58" w:type="dxa"/>
              <w:right w:w="58" w:type="dxa"/>
            </w:tcMar>
            <w:vAlign w:val="center"/>
          </w:tcPr>
          <w:p w:rsidR="00211B77" w:rsidRPr="00211B77" w:rsidRDefault="00211B77" w:rsidP="00700CC9">
            <w:pPr>
              <w:widowControl w:val="0"/>
              <w:spacing w:after="0" w:line="240" w:lineRule="auto"/>
              <w:rPr>
                <w:rFonts w:asciiTheme="majorBidi" w:hAnsiTheme="majorBidi" w:cstheme="majorBidi"/>
                <w:sz w:val="24"/>
                <w:szCs w:val="24"/>
                <w14:ligatures w14:val="none"/>
              </w:rPr>
            </w:pPr>
            <w:r w:rsidRPr="00211B77">
              <w:rPr>
                <w:rFonts w:asciiTheme="majorBidi" w:hAnsiTheme="majorBidi" w:cstheme="majorBidi"/>
                <w:sz w:val="24"/>
                <w:szCs w:val="24"/>
                <w14:ligatures w14:val="none"/>
              </w:rPr>
              <w:t xml:space="preserve">Unit 4: </w:t>
            </w:r>
            <w:r w:rsidR="00245F91" w:rsidRPr="00211B77">
              <w:rPr>
                <w:rFonts w:asciiTheme="majorBidi" w:hAnsiTheme="majorBidi" w:cstheme="majorBidi"/>
                <w:sz w:val="24"/>
                <w:szCs w:val="24"/>
                <w14:ligatures w14:val="none"/>
              </w:rPr>
              <w:t xml:space="preserve">Flammability </w:t>
            </w:r>
            <w:r w:rsidRPr="00211B77">
              <w:rPr>
                <w:rFonts w:asciiTheme="majorBidi" w:hAnsiTheme="majorBidi" w:cstheme="majorBidi"/>
                <w:sz w:val="24"/>
                <w:szCs w:val="24"/>
                <w14:ligatures w14:val="none"/>
              </w:rPr>
              <w:t xml:space="preserve">and </w:t>
            </w:r>
            <w:r w:rsidR="00245F91" w:rsidRPr="00211B77">
              <w:rPr>
                <w:rFonts w:asciiTheme="majorBidi" w:hAnsiTheme="majorBidi" w:cstheme="majorBidi"/>
                <w:sz w:val="24"/>
                <w:szCs w:val="24"/>
                <w14:ligatures w14:val="none"/>
              </w:rPr>
              <w:t xml:space="preserve">Toxicity </w:t>
            </w:r>
            <w:r w:rsidRPr="00211B77">
              <w:rPr>
                <w:rFonts w:asciiTheme="majorBidi" w:hAnsiTheme="majorBidi" w:cstheme="majorBidi"/>
                <w:sz w:val="24"/>
                <w:szCs w:val="24"/>
                <w14:ligatures w14:val="none"/>
              </w:rPr>
              <w:t>(</w:t>
            </w:r>
            <w:r w:rsidR="00245F91" w:rsidRPr="00211B77">
              <w:rPr>
                <w:rFonts w:asciiTheme="majorBidi" w:hAnsiTheme="majorBidi" w:cstheme="majorBidi"/>
                <w:sz w:val="24"/>
                <w:szCs w:val="24"/>
                <w14:ligatures w14:val="none"/>
              </w:rPr>
              <w:t>Cont</w:t>
            </w:r>
            <w:r w:rsidRPr="00211B77">
              <w:rPr>
                <w:rFonts w:asciiTheme="majorBidi" w:hAnsiTheme="majorBidi" w:cstheme="majorBidi"/>
                <w:sz w:val="24"/>
                <w:szCs w:val="24"/>
                <w14:ligatures w14:val="none"/>
              </w:rPr>
              <w:t>.)</w:t>
            </w:r>
          </w:p>
        </w:tc>
      </w:tr>
      <w:tr w:rsidR="00211B77" w:rsidRPr="00211B77" w:rsidTr="00211B77">
        <w:trPr>
          <w:trHeight w:val="436"/>
        </w:trPr>
        <w:tc>
          <w:tcPr>
            <w:tcW w:w="0" w:type="auto"/>
            <w:shd w:val="clear" w:color="auto" w:fill="FFFFFF"/>
            <w:tcMar>
              <w:top w:w="58" w:type="dxa"/>
              <w:left w:w="58" w:type="dxa"/>
              <w:bottom w:w="58" w:type="dxa"/>
              <w:right w:w="58" w:type="dxa"/>
            </w:tcMar>
            <w:vAlign w:val="center"/>
          </w:tcPr>
          <w:p w:rsidR="00211B77"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10</w:t>
            </w:r>
          </w:p>
        </w:tc>
        <w:tc>
          <w:tcPr>
            <w:tcW w:w="0" w:type="auto"/>
            <w:shd w:val="clear" w:color="auto" w:fill="FFFFFF"/>
            <w:tcMar>
              <w:top w:w="58" w:type="dxa"/>
              <w:left w:w="58" w:type="dxa"/>
              <w:bottom w:w="58" w:type="dxa"/>
              <w:right w:w="58" w:type="dxa"/>
            </w:tcMar>
            <w:vAlign w:val="center"/>
          </w:tcPr>
          <w:p w:rsidR="00211B77" w:rsidRPr="00211B77" w:rsidRDefault="00211B77" w:rsidP="00BC3E8B">
            <w:pPr>
              <w:autoSpaceDE w:val="0"/>
              <w:autoSpaceDN w:val="0"/>
              <w:adjustRightInd w:val="0"/>
              <w:spacing w:after="0" w:line="240" w:lineRule="auto"/>
              <w:rPr>
                <w:rFonts w:asciiTheme="majorBidi" w:eastAsiaTheme="minorHAnsi" w:hAnsiTheme="majorBidi" w:cstheme="majorBidi"/>
                <w:color w:val="auto"/>
                <w:kern w:val="0"/>
                <w:sz w:val="24"/>
                <w:szCs w:val="24"/>
                <w14:ligatures w14:val="none"/>
                <w14:cntxtAlts w14:val="0"/>
              </w:rPr>
            </w:pPr>
            <w:r w:rsidRPr="00211B77">
              <w:rPr>
                <w:rFonts w:asciiTheme="majorBidi" w:eastAsiaTheme="minorHAnsi" w:hAnsiTheme="majorBidi" w:cstheme="majorBidi"/>
                <w:color w:val="auto"/>
                <w:kern w:val="0"/>
                <w:sz w:val="24"/>
                <w:szCs w:val="24"/>
                <w14:ligatures w14:val="none"/>
                <w14:cntxtAlts w14:val="0"/>
              </w:rPr>
              <w:t xml:space="preserve">Midterm </w:t>
            </w:r>
            <w:r w:rsidR="00245F91" w:rsidRPr="00211B77">
              <w:rPr>
                <w:rFonts w:asciiTheme="majorBidi" w:eastAsiaTheme="minorHAnsi" w:hAnsiTheme="majorBidi" w:cstheme="majorBidi"/>
                <w:color w:val="auto"/>
                <w:kern w:val="0"/>
                <w:sz w:val="24"/>
                <w:szCs w:val="24"/>
                <w14:ligatures w14:val="none"/>
                <w14:cntxtAlts w14:val="0"/>
              </w:rPr>
              <w:t>Examination</w:t>
            </w:r>
          </w:p>
        </w:tc>
      </w:tr>
      <w:tr w:rsidR="00211B77" w:rsidRPr="00211B77" w:rsidTr="00211B77">
        <w:trPr>
          <w:trHeight w:val="444"/>
        </w:trPr>
        <w:tc>
          <w:tcPr>
            <w:tcW w:w="0" w:type="auto"/>
            <w:shd w:val="clear" w:color="auto" w:fill="FFFFFF"/>
            <w:tcMar>
              <w:top w:w="58" w:type="dxa"/>
              <w:left w:w="58" w:type="dxa"/>
              <w:bottom w:w="58" w:type="dxa"/>
              <w:right w:w="58" w:type="dxa"/>
            </w:tcMar>
            <w:vAlign w:val="center"/>
          </w:tcPr>
          <w:p w:rsidR="00211B77"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11</w:t>
            </w:r>
          </w:p>
        </w:tc>
        <w:tc>
          <w:tcPr>
            <w:tcW w:w="0" w:type="auto"/>
            <w:shd w:val="clear" w:color="auto" w:fill="FFFFFF"/>
            <w:tcMar>
              <w:top w:w="58" w:type="dxa"/>
              <w:left w:w="58" w:type="dxa"/>
              <w:bottom w:w="58" w:type="dxa"/>
              <w:right w:w="58" w:type="dxa"/>
            </w:tcMar>
            <w:vAlign w:val="center"/>
          </w:tcPr>
          <w:p w:rsidR="00211B77" w:rsidRPr="00211B77" w:rsidRDefault="00211B77" w:rsidP="00BC3E8B">
            <w:pPr>
              <w:autoSpaceDE w:val="0"/>
              <w:autoSpaceDN w:val="0"/>
              <w:adjustRightInd w:val="0"/>
              <w:spacing w:after="0" w:line="240" w:lineRule="auto"/>
              <w:rPr>
                <w:rFonts w:asciiTheme="majorBidi" w:eastAsiaTheme="minorHAnsi" w:hAnsiTheme="majorBidi" w:cstheme="majorBidi"/>
                <w:color w:val="auto"/>
                <w:kern w:val="0"/>
                <w:sz w:val="24"/>
                <w:szCs w:val="24"/>
                <w14:ligatures w14:val="none"/>
                <w14:cntxtAlts w14:val="0"/>
              </w:rPr>
            </w:pPr>
            <w:r w:rsidRPr="00211B77">
              <w:rPr>
                <w:rFonts w:asciiTheme="majorBidi" w:eastAsiaTheme="minorHAnsi" w:hAnsiTheme="majorBidi" w:cstheme="majorBidi"/>
                <w:color w:val="auto"/>
                <w:kern w:val="0"/>
                <w:sz w:val="24"/>
                <w:szCs w:val="24"/>
                <w14:ligatures w14:val="none"/>
                <w14:cntxtAlts w14:val="0"/>
              </w:rPr>
              <w:t xml:space="preserve">Unit 5: </w:t>
            </w:r>
            <w:r w:rsidR="00245F91" w:rsidRPr="00211B77">
              <w:rPr>
                <w:rFonts w:asciiTheme="majorBidi" w:eastAsiaTheme="minorHAnsi" w:hAnsiTheme="majorBidi" w:cstheme="majorBidi"/>
                <w:color w:val="auto"/>
                <w:kern w:val="0"/>
                <w:sz w:val="24"/>
                <w:szCs w:val="24"/>
                <w14:ligatures w14:val="none"/>
                <w14:cntxtAlts w14:val="0"/>
              </w:rPr>
              <w:t>Oxidation</w:t>
            </w:r>
            <w:r w:rsidRPr="00211B77">
              <w:rPr>
                <w:rFonts w:asciiTheme="majorBidi" w:eastAsiaTheme="minorHAnsi" w:hAnsiTheme="majorBidi" w:cstheme="majorBidi"/>
                <w:color w:val="auto"/>
                <w:kern w:val="0"/>
                <w:sz w:val="24"/>
                <w:szCs w:val="24"/>
                <w14:ligatures w14:val="none"/>
                <w14:cntxtAlts w14:val="0"/>
              </w:rPr>
              <w:t>-</w:t>
            </w:r>
            <w:r w:rsidR="00245F91" w:rsidRPr="00211B77">
              <w:rPr>
                <w:rFonts w:asciiTheme="majorBidi" w:eastAsiaTheme="minorHAnsi" w:hAnsiTheme="majorBidi" w:cstheme="majorBidi"/>
                <w:color w:val="auto"/>
                <w:kern w:val="0"/>
                <w:sz w:val="24"/>
                <w:szCs w:val="24"/>
                <w14:ligatures w14:val="none"/>
                <w14:cntxtAlts w14:val="0"/>
              </w:rPr>
              <w:t>Reduction</w:t>
            </w:r>
          </w:p>
        </w:tc>
      </w:tr>
      <w:tr w:rsidR="00211B77" w:rsidRPr="00211B77" w:rsidTr="00211B77">
        <w:trPr>
          <w:trHeight w:val="438"/>
        </w:trPr>
        <w:tc>
          <w:tcPr>
            <w:tcW w:w="0" w:type="auto"/>
            <w:shd w:val="clear" w:color="auto" w:fill="FFFFFF"/>
            <w:tcMar>
              <w:top w:w="58" w:type="dxa"/>
              <w:left w:w="58" w:type="dxa"/>
              <w:bottom w:w="58" w:type="dxa"/>
              <w:right w:w="58" w:type="dxa"/>
            </w:tcMar>
            <w:vAlign w:val="center"/>
          </w:tcPr>
          <w:p w:rsidR="00211B77"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12</w:t>
            </w:r>
          </w:p>
        </w:tc>
        <w:tc>
          <w:tcPr>
            <w:tcW w:w="0" w:type="auto"/>
            <w:shd w:val="clear" w:color="auto" w:fill="FFFFFF"/>
            <w:tcMar>
              <w:top w:w="58" w:type="dxa"/>
              <w:left w:w="58" w:type="dxa"/>
              <w:bottom w:w="58" w:type="dxa"/>
              <w:right w:w="58" w:type="dxa"/>
            </w:tcMar>
            <w:vAlign w:val="center"/>
          </w:tcPr>
          <w:p w:rsidR="00211B77" w:rsidRPr="00211B77" w:rsidRDefault="00211B77" w:rsidP="00BC3E8B">
            <w:pPr>
              <w:widowControl w:val="0"/>
              <w:spacing w:after="0" w:line="240" w:lineRule="auto"/>
              <w:rPr>
                <w:rFonts w:asciiTheme="majorBidi" w:hAnsiTheme="majorBidi" w:cstheme="majorBidi"/>
                <w:sz w:val="24"/>
                <w:szCs w:val="24"/>
                <w14:ligatures w14:val="none"/>
              </w:rPr>
            </w:pPr>
            <w:r w:rsidRPr="00211B77">
              <w:rPr>
                <w:rFonts w:asciiTheme="majorBidi" w:hAnsiTheme="majorBidi" w:cstheme="majorBidi"/>
                <w:sz w:val="24"/>
                <w:szCs w:val="24"/>
                <w14:ligatures w14:val="none"/>
              </w:rPr>
              <w:t xml:space="preserve">Unit 5: </w:t>
            </w:r>
            <w:r w:rsidR="00245F91" w:rsidRPr="00211B77">
              <w:rPr>
                <w:rFonts w:asciiTheme="majorBidi" w:hAnsiTheme="majorBidi" w:cstheme="majorBidi"/>
                <w:sz w:val="24"/>
                <w:szCs w:val="24"/>
                <w14:ligatures w14:val="none"/>
              </w:rPr>
              <w:t>Chemical Bonding</w:t>
            </w:r>
          </w:p>
        </w:tc>
      </w:tr>
      <w:tr w:rsidR="00211B77" w:rsidRPr="00211B77" w:rsidTr="00211B77">
        <w:trPr>
          <w:trHeight w:val="307"/>
        </w:trPr>
        <w:tc>
          <w:tcPr>
            <w:tcW w:w="0" w:type="auto"/>
            <w:shd w:val="clear" w:color="auto" w:fill="FFFFFF"/>
            <w:tcMar>
              <w:top w:w="58" w:type="dxa"/>
              <w:left w:w="58" w:type="dxa"/>
              <w:bottom w:w="58" w:type="dxa"/>
              <w:right w:w="58" w:type="dxa"/>
            </w:tcMar>
            <w:vAlign w:val="center"/>
          </w:tcPr>
          <w:p w:rsidR="00211B77"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13</w:t>
            </w:r>
          </w:p>
        </w:tc>
        <w:tc>
          <w:tcPr>
            <w:tcW w:w="0" w:type="auto"/>
            <w:shd w:val="clear" w:color="auto" w:fill="FFFFFF"/>
            <w:tcMar>
              <w:top w:w="58" w:type="dxa"/>
              <w:left w:w="58" w:type="dxa"/>
              <w:bottom w:w="58" w:type="dxa"/>
              <w:right w:w="58" w:type="dxa"/>
            </w:tcMar>
            <w:vAlign w:val="center"/>
          </w:tcPr>
          <w:p w:rsidR="00211B77" w:rsidRPr="00211B77" w:rsidRDefault="00211B77" w:rsidP="00BC3E8B">
            <w:pPr>
              <w:widowControl w:val="0"/>
              <w:spacing w:after="0" w:line="240" w:lineRule="auto"/>
              <w:rPr>
                <w:rFonts w:asciiTheme="majorBidi" w:hAnsiTheme="majorBidi" w:cstheme="majorBidi"/>
                <w:sz w:val="24"/>
                <w:szCs w:val="24"/>
                <w14:ligatures w14:val="none"/>
              </w:rPr>
            </w:pPr>
            <w:r w:rsidRPr="00211B77">
              <w:rPr>
                <w:rFonts w:asciiTheme="majorBidi" w:hAnsiTheme="majorBidi" w:cstheme="majorBidi"/>
                <w:sz w:val="24"/>
                <w:szCs w:val="24"/>
                <w14:ligatures w14:val="none"/>
              </w:rPr>
              <w:t xml:space="preserve">Unit 6: </w:t>
            </w:r>
            <w:r w:rsidR="00245F91" w:rsidRPr="00211B77">
              <w:rPr>
                <w:rFonts w:asciiTheme="majorBidi" w:hAnsiTheme="majorBidi" w:cstheme="majorBidi"/>
                <w:sz w:val="24"/>
                <w:szCs w:val="24"/>
                <w14:ligatures w14:val="none"/>
              </w:rPr>
              <w:t>Analytical Chemistry</w:t>
            </w:r>
          </w:p>
        </w:tc>
      </w:tr>
      <w:tr w:rsidR="00211B77" w:rsidRPr="00211B77" w:rsidTr="00211B77">
        <w:trPr>
          <w:trHeight w:val="549"/>
        </w:trPr>
        <w:tc>
          <w:tcPr>
            <w:tcW w:w="0" w:type="auto"/>
            <w:shd w:val="clear" w:color="auto" w:fill="FFFFFF"/>
            <w:tcMar>
              <w:top w:w="58" w:type="dxa"/>
              <w:left w:w="58" w:type="dxa"/>
              <w:bottom w:w="58" w:type="dxa"/>
              <w:right w:w="58" w:type="dxa"/>
            </w:tcMar>
            <w:vAlign w:val="center"/>
          </w:tcPr>
          <w:p w:rsidR="00211B77"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14</w:t>
            </w:r>
          </w:p>
        </w:tc>
        <w:tc>
          <w:tcPr>
            <w:tcW w:w="0" w:type="auto"/>
            <w:shd w:val="clear" w:color="auto" w:fill="FFFFFF"/>
            <w:tcMar>
              <w:top w:w="58" w:type="dxa"/>
              <w:left w:w="58" w:type="dxa"/>
              <w:bottom w:w="58" w:type="dxa"/>
              <w:right w:w="58" w:type="dxa"/>
            </w:tcMar>
            <w:vAlign w:val="center"/>
          </w:tcPr>
          <w:p w:rsidR="00211B77" w:rsidRPr="00211B77" w:rsidRDefault="00211B77" w:rsidP="00BC3E8B">
            <w:pPr>
              <w:widowControl w:val="0"/>
              <w:spacing w:after="0" w:line="240" w:lineRule="auto"/>
              <w:rPr>
                <w:rFonts w:asciiTheme="majorBidi" w:hAnsiTheme="majorBidi" w:cstheme="majorBidi"/>
                <w:sz w:val="24"/>
                <w:szCs w:val="24"/>
                <w14:ligatures w14:val="none"/>
              </w:rPr>
            </w:pPr>
            <w:r w:rsidRPr="00211B77">
              <w:rPr>
                <w:rFonts w:asciiTheme="majorBidi" w:hAnsiTheme="majorBidi" w:cstheme="majorBidi"/>
                <w:sz w:val="24"/>
                <w:szCs w:val="24"/>
                <w14:ligatures w14:val="none"/>
              </w:rPr>
              <w:t xml:space="preserve">Unit 6: </w:t>
            </w:r>
            <w:r w:rsidR="00245F91" w:rsidRPr="00211B77">
              <w:rPr>
                <w:rFonts w:asciiTheme="majorBidi" w:hAnsiTheme="majorBidi" w:cstheme="majorBidi"/>
                <w:sz w:val="24"/>
                <w:szCs w:val="24"/>
                <w14:ligatures w14:val="none"/>
              </w:rPr>
              <w:t xml:space="preserve">Methods </w:t>
            </w:r>
            <w:r w:rsidRPr="00211B77">
              <w:rPr>
                <w:rFonts w:asciiTheme="majorBidi" w:hAnsiTheme="majorBidi" w:cstheme="majorBidi"/>
                <w:sz w:val="24"/>
                <w:szCs w:val="24"/>
                <w14:ligatures w14:val="none"/>
              </w:rPr>
              <w:t xml:space="preserve">of </w:t>
            </w:r>
            <w:r w:rsidR="00245F91" w:rsidRPr="00211B77">
              <w:rPr>
                <w:rFonts w:asciiTheme="majorBidi" w:hAnsiTheme="majorBidi" w:cstheme="majorBidi"/>
                <w:sz w:val="24"/>
                <w:szCs w:val="24"/>
                <w14:ligatures w14:val="none"/>
              </w:rPr>
              <w:t>Analysis</w:t>
            </w:r>
          </w:p>
        </w:tc>
      </w:tr>
      <w:tr w:rsidR="00211B77" w:rsidRPr="00211B77" w:rsidTr="00211B77">
        <w:trPr>
          <w:trHeight w:val="320"/>
        </w:trPr>
        <w:tc>
          <w:tcPr>
            <w:tcW w:w="0" w:type="auto"/>
            <w:shd w:val="clear" w:color="auto" w:fill="FFFFFF"/>
            <w:tcMar>
              <w:top w:w="58" w:type="dxa"/>
              <w:left w:w="58" w:type="dxa"/>
              <w:bottom w:w="58" w:type="dxa"/>
              <w:right w:w="58" w:type="dxa"/>
            </w:tcMar>
            <w:vAlign w:val="center"/>
          </w:tcPr>
          <w:p w:rsidR="00211B77"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15</w:t>
            </w:r>
          </w:p>
        </w:tc>
        <w:tc>
          <w:tcPr>
            <w:tcW w:w="0" w:type="auto"/>
            <w:shd w:val="clear" w:color="auto" w:fill="FFFFFF"/>
            <w:tcMar>
              <w:top w:w="58" w:type="dxa"/>
              <w:left w:w="58" w:type="dxa"/>
              <w:bottom w:w="58" w:type="dxa"/>
              <w:right w:w="58" w:type="dxa"/>
            </w:tcMar>
            <w:vAlign w:val="center"/>
          </w:tcPr>
          <w:p w:rsidR="00211B77" w:rsidRPr="00211B77" w:rsidRDefault="00211B77" w:rsidP="00BC3E8B">
            <w:pPr>
              <w:widowControl w:val="0"/>
              <w:spacing w:after="0" w:line="240" w:lineRule="auto"/>
              <w:rPr>
                <w:rFonts w:asciiTheme="majorBidi" w:hAnsiTheme="majorBidi" w:cstheme="majorBidi"/>
                <w:sz w:val="24"/>
                <w:szCs w:val="24"/>
                <w14:ligatures w14:val="none"/>
              </w:rPr>
            </w:pPr>
            <w:r w:rsidRPr="00211B77">
              <w:rPr>
                <w:rFonts w:asciiTheme="majorBidi" w:hAnsiTheme="majorBidi" w:cstheme="majorBidi"/>
                <w:sz w:val="24"/>
                <w:szCs w:val="24"/>
                <w14:ligatures w14:val="none"/>
              </w:rPr>
              <w:t xml:space="preserve">Unit 7: </w:t>
            </w:r>
            <w:r w:rsidR="00245F91" w:rsidRPr="00211B77">
              <w:rPr>
                <w:rFonts w:asciiTheme="majorBidi" w:hAnsiTheme="majorBidi" w:cstheme="majorBidi"/>
                <w:sz w:val="24"/>
                <w:szCs w:val="24"/>
                <w14:ligatures w14:val="none"/>
              </w:rPr>
              <w:t>Spectroscopy</w:t>
            </w:r>
          </w:p>
        </w:tc>
      </w:tr>
      <w:tr w:rsidR="00211B77" w:rsidRPr="00211B77" w:rsidTr="00245F91">
        <w:trPr>
          <w:trHeight w:val="478"/>
        </w:trPr>
        <w:tc>
          <w:tcPr>
            <w:tcW w:w="0" w:type="auto"/>
            <w:shd w:val="clear" w:color="auto" w:fill="FFFFFF"/>
            <w:tcMar>
              <w:top w:w="58" w:type="dxa"/>
              <w:left w:w="58" w:type="dxa"/>
              <w:bottom w:w="58" w:type="dxa"/>
              <w:right w:w="58" w:type="dxa"/>
            </w:tcMar>
            <w:vAlign w:val="center"/>
          </w:tcPr>
          <w:p w:rsidR="00211B77" w:rsidRPr="00211B77" w:rsidRDefault="00211B77" w:rsidP="00BC3E8B">
            <w:pPr>
              <w:spacing w:after="0" w:line="240" w:lineRule="auto"/>
              <w:rPr>
                <w:rFonts w:asciiTheme="majorBidi" w:hAnsiTheme="majorBidi" w:cstheme="majorBidi"/>
                <w:sz w:val="24"/>
                <w:szCs w:val="24"/>
              </w:rPr>
            </w:pPr>
            <w:r w:rsidRPr="00211B77">
              <w:rPr>
                <w:rFonts w:asciiTheme="majorBidi" w:hAnsiTheme="majorBidi" w:cstheme="majorBidi"/>
                <w:sz w:val="24"/>
                <w:szCs w:val="24"/>
              </w:rPr>
              <w:t>16</w:t>
            </w:r>
          </w:p>
        </w:tc>
        <w:tc>
          <w:tcPr>
            <w:tcW w:w="0" w:type="auto"/>
            <w:shd w:val="clear" w:color="auto" w:fill="FFFFFF"/>
            <w:tcMar>
              <w:top w:w="58" w:type="dxa"/>
              <w:left w:w="58" w:type="dxa"/>
              <w:bottom w:w="58" w:type="dxa"/>
              <w:right w:w="58" w:type="dxa"/>
            </w:tcMar>
            <w:vAlign w:val="center"/>
          </w:tcPr>
          <w:p w:rsidR="00211B77" w:rsidRPr="00211B77" w:rsidRDefault="00211B77" w:rsidP="00BC3E8B">
            <w:pPr>
              <w:widowControl w:val="0"/>
              <w:spacing w:after="0" w:line="240" w:lineRule="auto"/>
              <w:rPr>
                <w:rFonts w:asciiTheme="majorBidi" w:hAnsiTheme="majorBidi" w:cstheme="majorBidi"/>
                <w:sz w:val="24"/>
                <w:szCs w:val="24"/>
                <w14:ligatures w14:val="none"/>
              </w:rPr>
            </w:pPr>
            <w:r w:rsidRPr="00211B77">
              <w:rPr>
                <w:rFonts w:asciiTheme="majorBidi" w:hAnsiTheme="majorBidi" w:cstheme="majorBidi"/>
                <w:sz w:val="24"/>
                <w:szCs w:val="24"/>
                <w14:ligatures w14:val="none"/>
              </w:rPr>
              <w:t xml:space="preserve">Unit 7: </w:t>
            </w:r>
            <w:r w:rsidR="00245F91" w:rsidRPr="00211B77">
              <w:rPr>
                <w:rFonts w:asciiTheme="majorBidi" w:hAnsiTheme="majorBidi" w:cstheme="majorBidi"/>
                <w:sz w:val="24"/>
                <w:szCs w:val="24"/>
                <w14:ligatures w14:val="none"/>
              </w:rPr>
              <w:t>Atomic Absorption Spectroscopy</w:t>
            </w:r>
          </w:p>
        </w:tc>
      </w:tr>
    </w:tbl>
    <w:p w:rsidR="00927116" w:rsidRPr="00FA7B36" w:rsidRDefault="00927116" w:rsidP="00006D59">
      <w:pPr>
        <w:rPr>
          <w:rFonts w:asciiTheme="majorBidi" w:hAnsiTheme="majorBidi" w:cstheme="majorBidi"/>
          <w:sz w:val="24"/>
          <w:szCs w:val="24"/>
        </w:rPr>
      </w:pPr>
    </w:p>
    <w:p w:rsidR="00914ADE" w:rsidRPr="00FA7B36" w:rsidRDefault="00914ADE" w:rsidP="00006D59">
      <w:pPr>
        <w:rPr>
          <w:rFonts w:asciiTheme="majorBidi" w:hAnsiTheme="majorBidi" w:cstheme="majorBidi"/>
          <w:sz w:val="24"/>
          <w:szCs w:val="24"/>
        </w:rPr>
      </w:pPr>
    </w:p>
    <w:p w:rsidR="00914ADE" w:rsidRPr="00FA7B36" w:rsidRDefault="00914ADE" w:rsidP="00006D59">
      <w:pPr>
        <w:rPr>
          <w:rFonts w:asciiTheme="majorBidi" w:hAnsiTheme="majorBidi" w:cstheme="majorBidi"/>
          <w:sz w:val="24"/>
          <w:szCs w:val="24"/>
        </w:rPr>
      </w:pPr>
      <w:r w:rsidRPr="00FA7B36">
        <w:rPr>
          <w:rFonts w:asciiTheme="majorBidi" w:hAnsiTheme="majorBidi" w:cstheme="majorBidi"/>
          <w:sz w:val="28"/>
          <w:szCs w:val="28"/>
          <w14:ligatures w14:val="none"/>
        </w:rPr>
        <w:t xml:space="preserve">* See your </w:t>
      </w:r>
      <w:hyperlink r:id="rId7" w:history="1">
        <w:proofErr w:type="spellStart"/>
        <w:r w:rsidRPr="00FA7B36">
          <w:rPr>
            <w:rStyle w:val="Hyperlink"/>
            <w:rFonts w:asciiTheme="majorBidi" w:hAnsiTheme="majorBidi" w:cstheme="majorBidi"/>
            <w:sz w:val="28"/>
            <w:szCs w:val="28"/>
            <w14:ligatures w14:val="none"/>
          </w:rPr>
          <w:t>Golestan</w:t>
        </w:r>
        <w:proofErr w:type="spellEnd"/>
      </w:hyperlink>
      <w:r w:rsidRPr="00FA7B36">
        <w:rPr>
          <w:rFonts w:asciiTheme="majorBidi" w:hAnsiTheme="majorBidi" w:cstheme="majorBidi"/>
          <w:sz w:val="28"/>
          <w:szCs w:val="28"/>
          <w14:ligatures w14:val="none"/>
        </w:rPr>
        <w:t xml:space="preserve"> for the date and time of each session.</w:t>
      </w:r>
    </w:p>
    <w:sectPr w:rsidR="00914ADE" w:rsidRPr="00FA7B36" w:rsidSect="009D0A7D">
      <w:pgSz w:w="11907" w:h="16840" w:code="9"/>
      <w:pgMar w:top="1021" w:right="1021" w:bottom="102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P800D">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0NbEwNDc0Nzc2NDNW0lEKTi0uzszPAykwqgUAyFslOywAAAA="/>
  </w:docVars>
  <w:rsids>
    <w:rsidRoot w:val="00305F38"/>
    <w:rsid w:val="00006D59"/>
    <w:rsid w:val="001B11DB"/>
    <w:rsid w:val="00211B77"/>
    <w:rsid w:val="002203A5"/>
    <w:rsid w:val="00225B59"/>
    <w:rsid w:val="00245F91"/>
    <w:rsid w:val="00305F38"/>
    <w:rsid w:val="003176F0"/>
    <w:rsid w:val="00345FB0"/>
    <w:rsid w:val="003832A0"/>
    <w:rsid w:val="00550F74"/>
    <w:rsid w:val="00577C97"/>
    <w:rsid w:val="005C6426"/>
    <w:rsid w:val="006E791F"/>
    <w:rsid w:val="00773FA1"/>
    <w:rsid w:val="00777D88"/>
    <w:rsid w:val="00780047"/>
    <w:rsid w:val="007B1665"/>
    <w:rsid w:val="00846AC4"/>
    <w:rsid w:val="0090168F"/>
    <w:rsid w:val="00914ADE"/>
    <w:rsid w:val="00927116"/>
    <w:rsid w:val="00956657"/>
    <w:rsid w:val="00965E50"/>
    <w:rsid w:val="00971BD0"/>
    <w:rsid w:val="009D0A7D"/>
    <w:rsid w:val="00A64A62"/>
    <w:rsid w:val="00AC1C51"/>
    <w:rsid w:val="00AF76ED"/>
    <w:rsid w:val="00B15324"/>
    <w:rsid w:val="00B70646"/>
    <w:rsid w:val="00BC3E8B"/>
    <w:rsid w:val="00BE05E1"/>
    <w:rsid w:val="00C22E1E"/>
    <w:rsid w:val="00C954C7"/>
    <w:rsid w:val="00D12A1F"/>
    <w:rsid w:val="00D338D0"/>
    <w:rsid w:val="00D95E18"/>
    <w:rsid w:val="00DC464E"/>
    <w:rsid w:val="00DE503D"/>
    <w:rsid w:val="00E30182"/>
    <w:rsid w:val="00EA6F5B"/>
    <w:rsid w:val="00EC7D53"/>
    <w:rsid w:val="00F5538B"/>
    <w:rsid w:val="00FA7B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38"/>
    <w:pPr>
      <w:spacing w:after="180" w:line="271"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182"/>
    <w:rPr>
      <w:color w:val="0000FF"/>
      <w:u w:val="single"/>
    </w:rPr>
  </w:style>
  <w:style w:type="paragraph" w:styleId="ListParagraph">
    <w:name w:val="List Paragraph"/>
    <w:basedOn w:val="Normal"/>
    <w:uiPriority w:val="34"/>
    <w:qFormat/>
    <w:rsid w:val="00971B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38"/>
    <w:pPr>
      <w:spacing w:after="180" w:line="271"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182"/>
    <w:rPr>
      <w:color w:val="0000FF"/>
      <w:u w:val="single"/>
    </w:rPr>
  </w:style>
  <w:style w:type="paragraph" w:styleId="ListParagraph">
    <w:name w:val="List Paragraph"/>
    <w:basedOn w:val="Normal"/>
    <w:uiPriority w:val="34"/>
    <w:qFormat/>
    <w:rsid w:val="00971B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6324">
      <w:bodyDiv w:val="1"/>
      <w:marLeft w:val="0"/>
      <w:marRight w:val="0"/>
      <w:marTop w:val="0"/>
      <w:marBottom w:val="0"/>
      <w:divBdr>
        <w:top w:val="none" w:sz="0" w:space="0" w:color="auto"/>
        <w:left w:val="none" w:sz="0" w:space="0" w:color="auto"/>
        <w:bottom w:val="none" w:sz="0" w:space="0" w:color="auto"/>
        <w:right w:val="none" w:sz="0" w:space="0" w:color="auto"/>
      </w:divBdr>
    </w:div>
    <w:div w:id="474880801">
      <w:bodyDiv w:val="1"/>
      <w:marLeft w:val="0"/>
      <w:marRight w:val="0"/>
      <w:marTop w:val="0"/>
      <w:marBottom w:val="0"/>
      <w:divBdr>
        <w:top w:val="none" w:sz="0" w:space="0" w:color="auto"/>
        <w:left w:val="none" w:sz="0" w:space="0" w:color="auto"/>
        <w:bottom w:val="none" w:sz="0" w:space="0" w:color="auto"/>
        <w:right w:val="none" w:sz="0" w:space="0" w:color="auto"/>
      </w:divBdr>
    </w:div>
    <w:div w:id="514223046">
      <w:bodyDiv w:val="1"/>
      <w:marLeft w:val="0"/>
      <w:marRight w:val="0"/>
      <w:marTop w:val="0"/>
      <w:marBottom w:val="0"/>
      <w:divBdr>
        <w:top w:val="none" w:sz="0" w:space="0" w:color="auto"/>
        <w:left w:val="none" w:sz="0" w:space="0" w:color="auto"/>
        <w:bottom w:val="none" w:sz="0" w:space="0" w:color="auto"/>
        <w:right w:val="none" w:sz="0" w:space="0" w:color="auto"/>
      </w:divBdr>
    </w:div>
    <w:div w:id="735321871">
      <w:bodyDiv w:val="1"/>
      <w:marLeft w:val="0"/>
      <w:marRight w:val="0"/>
      <w:marTop w:val="0"/>
      <w:marBottom w:val="0"/>
      <w:divBdr>
        <w:top w:val="none" w:sz="0" w:space="0" w:color="auto"/>
        <w:left w:val="none" w:sz="0" w:space="0" w:color="auto"/>
        <w:bottom w:val="none" w:sz="0" w:space="0" w:color="auto"/>
        <w:right w:val="none" w:sz="0" w:space="0" w:color="auto"/>
      </w:divBdr>
    </w:div>
    <w:div w:id="896282474">
      <w:bodyDiv w:val="1"/>
      <w:marLeft w:val="0"/>
      <w:marRight w:val="0"/>
      <w:marTop w:val="0"/>
      <w:marBottom w:val="0"/>
      <w:divBdr>
        <w:top w:val="none" w:sz="0" w:space="0" w:color="auto"/>
        <w:left w:val="none" w:sz="0" w:space="0" w:color="auto"/>
        <w:bottom w:val="none" w:sz="0" w:space="0" w:color="auto"/>
        <w:right w:val="none" w:sz="0" w:space="0" w:color="auto"/>
      </w:divBdr>
    </w:div>
    <w:div w:id="194160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golestan.uok.ac.ir/home/Default.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me/joinchat/Bm07jBzNGsDWKHhE91dLS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9E2E-AF35-49E7-92A7-DF7F580D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Gerdoo.net</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dc:creator>
  <cp:lastModifiedBy>Mehdi</cp:lastModifiedBy>
  <cp:revision>33</cp:revision>
  <dcterms:created xsi:type="dcterms:W3CDTF">2018-11-03T20:39:00Z</dcterms:created>
  <dcterms:modified xsi:type="dcterms:W3CDTF">2020-11-04T10:07:00Z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http://www.zotero.org/styles/acs-catalysis</vt:lpwstr>
  </property>
  <property fmtid="{D5CDD505-2E9C-101B-9397-08002B2CF9AE}" pid="3" name="Mendeley Recent Style Name 0_1">
    <vt:lpwstr>ACS Catalysis</vt:lpwstr>
  </property>
  <property fmtid="{D5CDD505-2E9C-101B-9397-08002B2CF9AE}" pid="4" name="Mendeley Recent Style Id 1_1">
    <vt:lpwstr>http://csl.mendeley.com/styles/2370751/PhysChemB-Mehdi</vt:lpwstr>
  </property>
  <property fmtid="{D5CDD505-2E9C-101B-9397-08002B2CF9AE}" pid="5" name="Mendeley Recent Style Name 1_1">
    <vt:lpwstr>American Chemical Society - Mehdi Irani, PHD</vt:lpwstr>
  </property>
  <property fmtid="{D5CDD505-2E9C-101B-9397-08002B2CF9AE}" pid="6" name="Mendeley Recent Style Id 2_1">
    <vt:lpwstr>http://www.zotero.org/styles/american-medical-association</vt:lpwstr>
  </property>
  <property fmtid="{D5CDD505-2E9C-101B-9397-08002B2CF9AE}" pid="7" name="Mendeley Recent Style Name 2_1">
    <vt:lpwstr>American Medical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http://www.zotero.org/styles/analytica-chimica-acta</vt:lpwstr>
  </property>
  <property fmtid="{D5CDD505-2E9C-101B-9397-08002B2CF9AE}" pid="11" name="Mendeley Recent Style Name 4_1">
    <vt:lpwstr>Analytica Chimica Acta</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http://www.zotero.org/styles/inorganic-chemistry</vt:lpwstr>
  </property>
  <property fmtid="{D5CDD505-2E9C-101B-9397-08002B2CF9AE}" pid="17" name="Mendeley Recent Style Name 7_1">
    <vt:lpwstr>Inorganic Chemistry</vt:lpwstr>
  </property>
  <property fmtid="{D5CDD505-2E9C-101B-9397-08002B2CF9AE}" pid="18" name="Mendeley Recent Style Id 8_1">
    <vt:lpwstr>http://www.zotero.org/styles/journal-of-hazardous-materials</vt:lpwstr>
  </property>
  <property fmtid="{D5CDD505-2E9C-101B-9397-08002B2CF9AE}" pid="19" name="Mendeley Recent Style Name 8_1">
    <vt:lpwstr>Journal of Hazardous Materials</vt:lpwstr>
  </property>
  <property fmtid="{D5CDD505-2E9C-101B-9397-08002B2CF9AE}" pid="20" name="Mendeley Recent Style Id 9_1">
    <vt:lpwstr>http://www.zotero.org/styles/the-journal-of-physical-chemistry-b</vt:lpwstr>
  </property>
  <property fmtid="{D5CDD505-2E9C-101B-9397-08002B2CF9AE}" pid="21" name="Mendeley Recent Style Name 9_1">
    <vt:lpwstr>The Journal of Physical Chemistry B</vt:lpwstr>
  </property>
  <property fmtid="{D5CDD505-2E9C-101B-9397-08002B2CF9AE}" pid="22" name="Mendeley Document_1">
    <vt:lpwstr>True</vt:lpwstr>
  </property>
  <property fmtid="{D5CDD505-2E9C-101B-9397-08002B2CF9AE}" pid="23" name="Mendeley Unique User Id_1">
    <vt:lpwstr>1dd31687-300d-3bdc-95e7-a1ba9b6b12e9</vt:lpwstr>
  </property>
  <property fmtid="{D5CDD505-2E9C-101B-9397-08002B2CF9AE}" pid="24" name="Mendeley Citation Style_1">
    <vt:lpwstr>http://www.zotero.org/styles/journal-of-hazardous-materials</vt:lpwstr>
  </property>
</Properties>
</file>