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EC12D" w14:textId="4BD39BC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14:paraId="66D5A3BA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6EAD25A5" wp14:editId="038A2FDE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2CF7023E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7"/>
        <w:gridCol w:w="1366"/>
        <w:gridCol w:w="1340"/>
        <w:gridCol w:w="3336"/>
        <w:gridCol w:w="1254"/>
        <w:gridCol w:w="1437"/>
      </w:tblGrid>
      <w:tr w:rsidR="00363035" w14:paraId="6402464B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1B1DDF0A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1C0B2918" w14:textId="77777777" w:rsidTr="00AF34B1">
        <w:tc>
          <w:tcPr>
            <w:tcW w:w="953" w:type="pct"/>
            <w:shd w:val="clear" w:color="auto" w:fill="F2F2F2" w:themeFill="background1" w:themeFillShade="F2"/>
            <w:vAlign w:val="center"/>
          </w:tcPr>
          <w:p w14:paraId="464F85E9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14:paraId="73D10D3D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14:paraId="35F5D5F2" w14:textId="77777777" w:rsidR="00C26748" w:rsidRDefault="00C26748" w:rsidP="00AF34B1">
            <w:pPr>
              <w:ind w:firstLine="24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54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D7743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8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510B9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F3259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29987051" w14:textId="77777777" w:rsidTr="00AF34B1">
        <w:tc>
          <w:tcPr>
            <w:tcW w:w="953" w:type="pct"/>
            <w:vAlign w:val="center"/>
          </w:tcPr>
          <w:p w14:paraId="7334505D" w14:textId="55D3868A" w:rsidR="00C26748" w:rsidRDefault="00AF34B1" w:rsidP="00262DF5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0" w:colLast="0"/>
            <w:r>
              <w:rPr>
                <w:rFonts w:hint="cs"/>
                <w:rtl/>
                <w:lang w:bidi="fa-IR"/>
              </w:rPr>
              <w:t>شناسایی علف‌های هرز</w:t>
            </w:r>
          </w:p>
        </w:tc>
        <w:tc>
          <w:tcPr>
            <w:tcW w:w="633" w:type="pct"/>
            <w:vAlign w:val="center"/>
          </w:tcPr>
          <w:p w14:paraId="38FBFE0A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C46F03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621" w:type="pct"/>
            <w:vAlign w:val="center"/>
          </w:tcPr>
          <w:p w14:paraId="364DA205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سیروان بابائی</w:t>
            </w:r>
          </w:p>
        </w:tc>
        <w:tc>
          <w:tcPr>
            <w:tcW w:w="1546" w:type="pct"/>
            <w:tcBorders>
              <w:right w:val="single" w:sz="4" w:space="0" w:color="auto"/>
            </w:tcBorders>
            <w:vAlign w:val="center"/>
          </w:tcPr>
          <w:p w14:paraId="462F4AD8" w14:textId="77777777" w:rsidR="00E56A3C" w:rsidRDefault="007D080B" w:rsidP="007D08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E56A3C">
              <w:rPr>
                <w:rFonts w:hint="cs"/>
                <w:rtl/>
                <w:lang w:bidi="fa-IR"/>
              </w:rPr>
              <w:t xml:space="preserve">شنبه‌ها </w:t>
            </w:r>
            <w:r w:rsidR="00AF34B1">
              <w:rPr>
                <w:rFonts w:hint="cs"/>
                <w:rtl/>
                <w:lang w:bidi="fa-IR"/>
              </w:rPr>
              <w:t>20</w:t>
            </w:r>
            <w:r w:rsidR="00C40524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  <w:r w:rsidR="00E56A3C">
              <w:rPr>
                <w:rFonts w:hint="cs"/>
                <w:rtl/>
                <w:lang w:bidi="fa-IR"/>
              </w:rPr>
              <w:t>-</w:t>
            </w:r>
            <w:r w:rsidR="00AF34B1">
              <w:rPr>
                <w:rFonts w:hint="cs"/>
                <w:rtl/>
                <w:lang w:bidi="fa-IR"/>
              </w:rPr>
              <w:t>18</w:t>
            </w:r>
            <w:r w:rsidR="00C40524">
              <w:rPr>
                <w:rFonts w:hint="cs"/>
                <w:rtl/>
                <w:lang w:bidi="fa-IR"/>
              </w:rPr>
              <w:t>:</w:t>
            </w:r>
            <w:r w:rsidR="00C46F03">
              <w:rPr>
                <w:rFonts w:hint="cs"/>
                <w:rtl/>
                <w:lang w:bidi="fa-IR"/>
              </w:rPr>
              <w:t>0</w:t>
            </w:r>
            <w:r w:rsidR="00C40524">
              <w:rPr>
                <w:rFonts w:hint="cs"/>
                <w:rtl/>
                <w:lang w:bidi="fa-IR"/>
              </w:rPr>
              <w:t>0</w:t>
            </w:r>
            <w:r w:rsidR="00E56A3C">
              <w:rPr>
                <w:rFonts w:hint="cs"/>
                <w:rtl/>
                <w:lang w:bidi="fa-IR"/>
              </w:rPr>
              <w:t xml:space="preserve"> </w:t>
            </w:r>
            <w:r w:rsidR="00597722">
              <w:rPr>
                <w:rFonts w:hint="cs"/>
                <w:rtl/>
                <w:lang w:bidi="fa-IR"/>
              </w:rPr>
              <w:t>نظری</w:t>
            </w:r>
            <w:r w:rsidR="00AF34B1">
              <w:rPr>
                <w:rFonts w:hint="cs"/>
                <w:rtl/>
                <w:lang w:bidi="fa-IR"/>
              </w:rPr>
              <w:t xml:space="preserve"> (هفته زوج)</w:t>
            </w:r>
          </w:p>
          <w:p w14:paraId="45242829" w14:textId="2858BB08" w:rsidR="00AF34B1" w:rsidRDefault="00AF34B1" w:rsidP="00AF34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دوشنبه‌ها </w:t>
            </w:r>
            <w:r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>:00-</w:t>
            </w:r>
            <w:r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:00 </w:t>
            </w:r>
            <w:r>
              <w:rPr>
                <w:rFonts w:hint="cs"/>
                <w:rtl/>
                <w:lang w:bidi="fa-IR"/>
              </w:rPr>
              <w:t>عملی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14:paraId="172587DC" w14:textId="09387BC0" w:rsidR="00C26748" w:rsidRDefault="007D080B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14:paraId="15D9CA08" w14:textId="7B03E8D7" w:rsidR="00C26748" w:rsidRDefault="007D080B" w:rsidP="00F827B1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>اختیاری</w:t>
            </w:r>
            <w:r w:rsidR="00C46F03">
              <w:rPr>
                <w:lang w:bidi="fa-IR"/>
              </w:rPr>
              <w:t xml:space="preserve"> 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68085D5E" w14:textId="77777777" w:rsidR="00C26748" w:rsidRDefault="00AF34B1" w:rsidP="007F50C1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C46F03">
              <w:rPr>
                <w:rFonts w:hint="cs"/>
                <w:rtl/>
                <w:lang w:bidi="fa-IR"/>
              </w:rPr>
              <w:t xml:space="preserve"> </w:t>
            </w:r>
            <w:r w:rsidR="00F827B1">
              <w:rPr>
                <w:rFonts w:hint="cs"/>
                <w:rtl/>
                <w:lang w:bidi="fa-IR"/>
              </w:rPr>
              <w:t>واحد نظری</w:t>
            </w:r>
          </w:p>
          <w:p w14:paraId="5F2856D7" w14:textId="0EB295AB" w:rsidR="00AF34B1" w:rsidRDefault="00AF34B1" w:rsidP="00AF34B1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عملی</w:t>
            </w:r>
          </w:p>
        </w:tc>
      </w:tr>
      <w:bookmarkEnd w:id="0"/>
    </w:tbl>
    <w:p w14:paraId="581990B7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71D932EB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7D1ACA5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2F2097B4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348360AD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17D4A2EE" w14:textId="77777777" w:rsidTr="007F50C1">
        <w:trPr>
          <w:trHeight w:val="755"/>
        </w:trPr>
        <w:tc>
          <w:tcPr>
            <w:tcW w:w="5000" w:type="pct"/>
          </w:tcPr>
          <w:p w14:paraId="1068997A" w14:textId="77777777" w:rsidR="00C16AA2" w:rsidRPr="00C44141" w:rsidRDefault="00C46F03" w:rsidP="007F50C1">
            <w:pPr>
              <w:pStyle w:val="ListParagraph"/>
              <w:spacing w:before="120" w:after="120"/>
              <w:ind w:left="0" w:firstLine="0"/>
              <w:jc w:val="both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 نیاز ندارد. </w:t>
            </w:r>
          </w:p>
        </w:tc>
      </w:tr>
      <w:tr w:rsidR="00CB71E5" w14:paraId="3D64F296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537B547C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7EAC308A" w14:textId="77777777" w:rsidTr="00A51E3F">
        <w:trPr>
          <w:trHeight w:val="510"/>
        </w:trPr>
        <w:tc>
          <w:tcPr>
            <w:tcW w:w="5000" w:type="pct"/>
          </w:tcPr>
          <w:p w14:paraId="64BB40A7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58D4918B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ECF1139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57A32FCB" w14:textId="77777777" w:rsidTr="007F50C1">
        <w:trPr>
          <w:trHeight w:val="458"/>
        </w:trPr>
        <w:tc>
          <w:tcPr>
            <w:tcW w:w="5000" w:type="pct"/>
          </w:tcPr>
          <w:p w14:paraId="6DE07987" w14:textId="77777777" w:rsidR="00A76F32" w:rsidRPr="00A76F32" w:rsidRDefault="00A76F32" w:rsidP="007F50C1">
            <w:pPr>
              <w:ind w:firstLine="0"/>
              <w:rPr>
                <w:rtl/>
                <w:lang w:bidi="fa-IR"/>
              </w:rPr>
            </w:pPr>
          </w:p>
        </w:tc>
      </w:tr>
      <w:tr w:rsidR="004D5045" w14:paraId="43F155DE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A6D7369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3FDF4F1F" w14:textId="77777777" w:rsidTr="00A51E3F">
        <w:trPr>
          <w:trHeight w:val="375"/>
        </w:trPr>
        <w:tc>
          <w:tcPr>
            <w:tcW w:w="5000" w:type="pct"/>
          </w:tcPr>
          <w:p w14:paraId="1C77ED82" w14:textId="3C0846DF" w:rsidR="00C44141" w:rsidRPr="001F48E0" w:rsidRDefault="00C44141" w:rsidP="007F50C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7F50C1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 w:rsidR="007F50C1"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AF34B1">
              <w:rPr>
                <w:rFonts w:hint="cs"/>
                <w:lang w:bidi="fa-IR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7F50C1">
              <w:rPr>
                <w:rFonts w:hint="cs"/>
              </w:rPr>
              <w:sym w:font="Wingdings" w:char="F06F"/>
            </w:r>
          </w:p>
        </w:tc>
      </w:tr>
      <w:tr w:rsidR="00591019" w14:paraId="7C9AB060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4EB2942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67A04640" w14:textId="77777777" w:rsidTr="00A51E3F">
        <w:trPr>
          <w:trHeight w:val="555"/>
        </w:trPr>
        <w:tc>
          <w:tcPr>
            <w:tcW w:w="5000" w:type="pct"/>
          </w:tcPr>
          <w:p w14:paraId="4C057639" w14:textId="77777777" w:rsidR="007D080B" w:rsidRDefault="00AF34B1" w:rsidP="00AF34B1">
            <w:pPr>
              <w:pStyle w:val="ListParagraph"/>
              <w:numPr>
                <w:ilvl w:val="0"/>
                <w:numId w:val="29"/>
              </w:numPr>
              <w:ind w:left="462"/>
              <w:rPr>
                <w:b/>
                <w:bCs/>
                <w:lang w:bidi="fa-IR"/>
              </w:rPr>
            </w:pPr>
            <w:r w:rsidRPr="00AF34B1">
              <w:rPr>
                <w:b/>
                <w:bCs/>
                <w:rtl/>
                <w:lang w:bidi="fa-IR"/>
              </w:rPr>
              <w:t>نجف</w:t>
            </w:r>
            <w:r w:rsidRPr="00AF34B1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F34B1">
              <w:rPr>
                <w:rFonts w:hint="eastAsia"/>
                <w:b/>
                <w:bCs/>
                <w:rtl/>
                <w:lang w:bidi="fa-IR"/>
              </w:rPr>
              <w:t>،</w:t>
            </w:r>
            <w:r w:rsidRPr="00AF34B1">
              <w:rPr>
                <w:b/>
                <w:bCs/>
                <w:rtl/>
                <w:lang w:bidi="fa-IR"/>
              </w:rPr>
              <w:t xml:space="preserve"> ح.، باغستان</w:t>
            </w:r>
            <w:r w:rsidRPr="00AF34B1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F34B1">
              <w:rPr>
                <w:rFonts w:hint="eastAsia"/>
                <w:b/>
                <w:bCs/>
                <w:rtl/>
                <w:lang w:bidi="fa-IR"/>
              </w:rPr>
              <w:t>،</w:t>
            </w:r>
            <w:r w:rsidRPr="00AF34B1">
              <w:rPr>
                <w:b/>
                <w:bCs/>
                <w:rtl/>
                <w:lang w:bidi="fa-IR"/>
              </w:rPr>
              <w:t xml:space="preserve"> م. ع.، زند، ا. 1388 . ب</w:t>
            </w:r>
            <w:r w:rsidRPr="00AF34B1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F34B1">
              <w:rPr>
                <w:rFonts w:hint="eastAsia"/>
                <w:b/>
                <w:bCs/>
                <w:rtl/>
                <w:lang w:bidi="fa-IR"/>
              </w:rPr>
              <w:t>ولوژي</w:t>
            </w:r>
            <w:r w:rsidRPr="00AF34B1">
              <w:rPr>
                <w:b/>
                <w:bCs/>
                <w:rtl/>
                <w:lang w:bidi="fa-IR"/>
              </w:rPr>
              <w:t xml:space="preserve"> و مد</w:t>
            </w:r>
            <w:r w:rsidRPr="00AF34B1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F34B1">
              <w:rPr>
                <w:rFonts w:hint="eastAsia"/>
                <w:b/>
                <w:bCs/>
                <w:rtl/>
                <w:lang w:bidi="fa-IR"/>
              </w:rPr>
              <w:t>ر</w:t>
            </w:r>
            <w:r w:rsidRPr="00AF34B1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F34B1">
              <w:rPr>
                <w:rFonts w:hint="eastAsia"/>
                <w:b/>
                <w:bCs/>
                <w:rtl/>
                <w:lang w:bidi="fa-IR"/>
              </w:rPr>
              <w:t>ت</w:t>
            </w:r>
            <w:r w:rsidRPr="00AF34B1">
              <w:rPr>
                <w:b/>
                <w:bCs/>
                <w:rtl/>
                <w:lang w:bidi="fa-IR"/>
              </w:rPr>
              <w:t xml:space="preserve"> علفهاي هرز ا</w:t>
            </w:r>
            <w:r w:rsidRPr="00AF34B1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F34B1">
              <w:rPr>
                <w:rFonts w:hint="eastAsia"/>
                <w:b/>
                <w:bCs/>
                <w:rtl/>
                <w:lang w:bidi="fa-IR"/>
              </w:rPr>
              <w:t>ران</w:t>
            </w:r>
            <w:r w:rsidRPr="00AF34B1">
              <w:rPr>
                <w:b/>
                <w:bCs/>
                <w:rtl/>
                <w:lang w:bidi="fa-IR"/>
              </w:rPr>
              <w:t>. انتشارات وزارت جهاد کشاورزي</w:t>
            </w:r>
          </w:p>
          <w:p w14:paraId="5C2A8E41" w14:textId="41D4167A" w:rsidR="00AF34B1" w:rsidRPr="007D080B" w:rsidRDefault="00AF34B1" w:rsidP="00AF34B1">
            <w:pPr>
              <w:pStyle w:val="ListParagraph"/>
              <w:numPr>
                <w:ilvl w:val="0"/>
                <w:numId w:val="29"/>
              </w:numPr>
              <w:ind w:left="462"/>
              <w:rPr>
                <w:b/>
                <w:bCs/>
                <w:lang w:bidi="fa-IR"/>
              </w:rPr>
            </w:pPr>
            <w:r w:rsidRPr="00AF34B1">
              <w:rPr>
                <w:b/>
                <w:bCs/>
                <w:rtl/>
                <w:lang w:bidi="fa-IR"/>
              </w:rPr>
              <w:t>راشد محصل، م. ح.، ح. نجف</w:t>
            </w:r>
            <w:r w:rsidRPr="00AF34B1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F34B1">
              <w:rPr>
                <w:b/>
                <w:bCs/>
                <w:rtl/>
                <w:lang w:bidi="fa-IR"/>
              </w:rPr>
              <w:t xml:space="preserve"> و م. د. اکبرزاده. 1390 . ب</w:t>
            </w:r>
            <w:r w:rsidRPr="00AF34B1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F34B1">
              <w:rPr>
                <w:rFonts w:hint="eastAsia"/>
                <w:b/>
                <w:bCs/>
                <w:rtl/>
                <w:lang w:bidi="fa-IR"/>
              </w:rPr>
              <w:t>ولوژي</w:t>
            </w:r>
            <w:r w:rsidRPr="00AF34B1">
              <w:rPr>
                <w:b/>
                <w:bCs/>
                <w:rtl/>
                <w:lang w:bidi="fa-IR"/>
              </w:rPr>
              <w:t xml:space="preserve"> و کنترل علفهاي هرز. انتشارات دانشگاه فردوس</w:t>
            </w:r>
            <w:r w:rsidRPr="00AF34B1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F34B1">
              <w:rPr>
                <w:b/>
                <w:bCs/>
                <w:rtl/>
                <w:lang w:bidi="fa-IR"/>
              </w:rPr>
              <w:t xml:space="preserve"> مشهد.</w:t>
            </w:r>
          </w:p>
        </w:tc>
      </w:tr>
    </w:tbl>
    <w:p w14:paraId="0AB40202" w14:textId="77777777" w:rsidR="00F73A18" w:rsidRDefault="00F73A18" w:rsidP="00B53F72">
      <w:pPr>
        <w:ind w:firstLine="0"/>
        <w:rPr>
          <w:rtl/>
          <w:lang w:bidi="fa-IR"/>
        </w:rPr>
      </w:pPr>
    </w:p>
    <w:p w14:paraId="36BDCAC3" w14:textId="77777777" w:rsidR="007F50C1" w:rsidRDefault="007F50C1" w:rsidP="00B53F72">
      <w:pPr>
        <w:ind w:firstLine="0"/>
        <w:rPr>
          <w:rtl/>
          <w:lang w:bidi="fa-IR"/>
        </w:rPr>
      </w:pPr>
    </w:p>
    <w:p w14:paraId="2A1871FC" w14:textId="77777777" w:rsidR="007F50C1" w:rsidRDefault="007F50C1" w:rsidP="00B53F72">
      <w:pPr>
        <w:ind w:firstLine="0"/>
        <w:rPr>
          <w:rtl/>
          <w:lang w:bidi="fa-IR"/>
        </w:rPr>
      </w:pPr>
    </w:p>
    <w:p w14:paraId="06D98D8B" w14:textId="77777777" w:rsidR="007F50C1" w:rsidRDefault="007F50C1" w:rsidP="00B53F72">
      <w:pPr>
        <w:ind w:firstLine="0"/>
        <w:rPr>
          <w:rtl/>
          <w:lang w:bidi="fa-IR"/>
        </w:rPr>
      </w:pPr>
    </w:p>
    <w:p w14:paraId="6317BB6D" w14:textId="77777777" w:rsidR="007F50C1" w:rsidRDefault="007F50C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235F4979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207E2BB4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E7EC7AE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925976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7A67DC85" w14:textId="77777777" w:rsidTr="007F50C1">
        <w:trPr>
          <w:trHeight w:val="1628"/>
        </w:trPr>
        <w:tc>
          <w:tcPr>
            <w:tcW w:w="5000" w:type="pct"/>
            <w:tcBorders>
              <w:bottom w:val="single" w:sz="4" w:space="0" w:color="auto"/>
            </w:tcBorders>
          </w:tcPr>
          <w:p w14:paraId="00BF2074" w14:textId="006F2D80" w:rsidR="00A51E3F" w:rsidRPr="00DD1066" w:rsidRDefault="00A51E3F" w:rsidP="00DD1066">
            <w:pPr>
              <w:autoSpaceDE w:val="0"/>
              <w:autoSpaceDN w:val="0"/>
              <w:adjustRightInd w:val="0"/>
              <w:spacing w:before="120"/>
              <w:ind w:left="61"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DD106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در پایان این درس، انتظار می‌رود:</w:t>
            </w:r>
          </w:p>
          <w:p w14:paraId="3F4CA522" w14:textId="35B2549B" w:rsidR="000D37BE" w:rsidRPr="00DD1066" w:rsidRDefault="00AF34B1" w:rsidP="007F50C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23"/>
              <w:rPr>
                <w:rFonts w:ascii="TimesNewRoman,Bold" w:hAnsi="TimesNewRoman,Bold"/>
                <w:rtl/>
                <w:lang w:bidi="fa-IR"/>
              </w:rPr>
            </w:pPr>
            <w:r w:rsidRPr="00AF34B1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F34B1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F34B1">
              <w:rPr>
                <w:rFonts w:ascii="TimesNewRoman,Bold" w:hAnsi="TimesNewRoman,Bold"/>
                <w:rtl/>
                <w:lang w:bidi="fa-IR"/>
              </w:rPr>
              <w:t xml:space="preserve"> دانشجو</w:t>
            </w:r>
            <w:r w:rsidRPr="00AF34B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F34B1">
              <w:rPr>
                <w:rFonts w:ascii="TimesNewRoman,Bold" w:hAnsi="TimesNewRoman,Bold" w:hint="eastAsia"/>
                <w:rtl/>
                <w:lang w:bidi="fa-IR"/>
              </w:rPr>
              <w:t>ان</w:t>
            </w:r>
            <w:r w:rsidRPr="00AF34B1">
              <w:rPr>
                <w:rFonts w:ascii="TimesNewRoman,Bold" w:hAnsi="TimesNewRoman,Bold"/>
                <w:rtl/>
                <w:lang w:bidi="fa-IR"/>
              </w:rPr>
              <w:t xml:space="preserve"> با علفهاي هرز مهم گ</w:t>
            </w:r>
            <w:r w:rsidRPr="00AF34B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F34B1">
              <w:rPr>
                <w:rFonts w:ascii="TimesNewRoman,Bold" w:hAnsi="TimesNewRoman,Bold" w:hint="eastAsia"/>
                <w:rtl/>
                <w:lang w:bidi="fa-IR"/>
              </w:rPr>
              <w:t>اهان</w:t>
            </w:r>
            <w:r w:rsidRPr="00AF34B1">
              <w:rPr>
                <w:rFonts w:ascii="TimesNewRoman,Bold" w:hAnsi="TimesNewRoman,Bold"/>
                <w:rtl/>
                <w:lang w:bidi="fa-IR"/>
              </w:rPr>
              <w:t xml:space="preserve"> زراع</w:t>
            </w:r>
            <w:r w:rsidRPr="00AF34B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F34B1">
              <w:rPr>
                <w:rFonts w:ascii="TimesNewRoman,Bold" w:hAnsi="TimesNewRoman,Bold" w:hint="eastAsia"/>
                <w:rtl/>
                <w:lang w:bidi="fa-IR"/>
              </w:rPr>
              <w:t>،</w:t>
            </w:r>
            <w:r w:rsidRPr="00AF34B1">
              <w:rPr>
                <w:rFonts w:ascii="TimesNewRoman,Bold" w:hAnsi="TimesNewRoman,Bold"/>
                <w:rtl/>
                <w:lang w:bidi="fa-IR"/>
              </w:rPr>
              <w:t xml:space="preserve"> باغ</w:t>
            </w:r>
            <w:r w:rsidRPr="00AF34B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F34B1">
              <w:rPr>
                <w:rFonts w:ascii="TimesNewRoman,Bold" w:hAnsi="TimesNewRoman,Bold"/>
                <w:rtl/>
                <w:lang w:bidi="fa-IR"/>
              </w:rPr>
              <w:t xml:space="preserve"> و مرتع</w:t>
            </w:r>
            <w:r w:rsidRPr="00AF34B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F34B1">
              <w:rPr>
                <w:rFonts w:ascii="TimesNewRoman,Bold" w:hAnsi="TimesNewRoman,Bold"/>
                <w:rtl/>
                <w:lang w:bidi="fa-IR"/>
              </w:rPr>
              <w:t xml:space="preserve"> و روش هاي شناسا</w:t>
            </w:r>
            <w:r w:rsidRPr="00AF34B1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F34B1">
              <w:rPr>
                <w:rFonts w:ascii="TimesNewRoman,Bold" w:hAnsi="TimesNewRoman,Bold"/>
                <w:rtl/>
                <w:lang w:bidi="fa-IR"/>
              </w:rPr>
              <w:t xml:space="preserve"> آنها</w:t>
            </w:r>
          </w:p>
        </w:tc>
      </w:tr>
      <w:tr w:rsidR="00CB71E5" w14:paraId="45ED1771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7D83D771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796E4388" w14:textId="77777777" w:rsidTr="00F73A18">
        <w:trPr>
          <w:trHeight w:val="503"/>
        </w:trPr>
        <w:tc>
          <w:tcPr>
            <w:tcW w:w="5000" w:type="pct"/>
          </w:tcPr>
          <w:p w14:paraId="33A91A9A" w14:textId="077AC74D" w:rsidR="00A51E3F" w:rsidRPr="00D21C58" w:rsidRDefault="007F50C1" w:rsidP="004954D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پس از اتمام این درس دانش </w:t>
            </w:r>
            <w:r w:rsidR="00AF34B1">
              <w:rPr>
                <w:rFonts w:hint="cs"/>
                <w:rtl/>
                <w:lang w:bidi="fa-IR"/>
              </w:rPr>
              <w:t>نسبی در مورد شناسایی تیره‌های گیاهی مهم که دارای علف‌های هرز غالب مزارع مختلف می‌باشند کسب گنند. همچنین شناخت علف</w:t>
            </w:r>
            <w:r w:rsidR="0078200A">
              <w:rPr>
                <w:rFonts w:hint="cs"/>
                <w:rtl/>
                <w:lang w:bidi="fa-IR"/>
              </w:rPr>
              <w:t>‌های</w:t>
            </w:r>
            <w:r w:rsidR="00AF34B1">
              <w:rPr>
                <w:rFonts w:hint="cs"/>
                <w:rtl/>
                <w:lang w:bidi="fa-IR"/>
              </w:rPr>
              <w:t xml:space="preserve"> هرز از مهمترین مباحث </w:t>
            </w:r>
            <w:r w:rsidR="0078200A">
              <w:rPr>
                <w:rFonts w:hint="cs"/>
                <w:rtl/>
                <w:lang w:bidi="fa-IR"/>
              </w:rPr>
              <w:t xml:space="preserve">اصلی </w:t>
            </w:r>
            <w:r w:rsidR="00AF34B1">
              <w:rPr>
                <w:rFonts w:hint="cs"/>
                <w:rtl/>
                <w:lang w:bidi="fa-IR"/>
              </w:rPr>
              <w:t xml:space="preserve">رشته کارشناسی ارشد علوم علف‌های </w:t>
            </w:r>
            <w:r w:rsidR="0078200A">
              <w:rPr>
                <w:rFonts w:hint="cs"/>
                <w:rtl/>
                <w:lang w:bidi="fa-IR"/>
              </w:rPr>
              <w:t>می‌باشد. شناخت علف‌هرز به یافتن روش‌های کنترل مناسب کمک شایانی می‌نماید.</w:t>
            </w:r>
          </w:p>
        </w:tc>
      </w:tr>
    </w:tbl>
    <w:p w14:paraId="1621C473" w14:textId="77777777"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84"/>
        <w:gridCol w:w="2881"/>
        <w:gridCol w:w="5125"/>
      </w:tblGrid>
      <w:tr w:rsidR="00CB71E5" w14:paraId="7375E5F3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87A35FD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21A414AF" w14:textId="77777777" w:rsidTr="00D21C58">
        <w:tc>
          <w:tcPr>
            <w:tcW w:w="1290" w:type="pct"/>
            <w:shd w:val="clear" w:color="auto" w:fill="F2F2F2" w:themeFill="background1" w:themeFillShade="F2"/>
          </w:tcPr>
          <w:p w14:paraId="0D03A094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35" w:type="pct"/>
            <w:shd w:val="clear" w:color="auto" w:fill="F2F2F2" w:themeFill="background1" w:themeFillShade="F2"/>
          </w:tcPr>
          <w:p w14:paraId="5F3406A2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376" w:type="pct"/>
            <w:shd w:val="clear" w:color="auto" w:fill="F2F2F2" w:themeFill="background1" w:themeFillShade="F2"/>
          </w:tcPr>
          <w:p w14:paraId="69EF6FE2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797A7DDB" w14:textId="77777777" w:rsidTr="00D21C58">
        <w:tc>
          <w:tcPr>
            <w:tcW w:w="1290" w:type="pct"/>
            <w:vAlign w:val="center"/>
          </w:tcPr>
          <w:p w14:paraId="2EBA4069" w14:textId="77777777" w:rsidR="00D21C58" w:rsidRDefault="00D21C58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27009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 نمره</w:t>
            </w:r>
          </w:p>
          <w:p w14:paraId="3A45D6E2" w14:textId="77777777" w:rsidR="002A636E" w:rsidRDefault="00D21C58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35" w:type="pct"/>
            <w:vAlign w:val="center"/>
          </w:tcPr>
          <w:p w14:paraId="245174AB" w14:textId="77777777" w:rsidR="002A636E" w:rsidRDefault="001F48E0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27009">
              <w:rPr>
                <w:rFonts w:hint="cs"/>
                <w:rtl/>
                <w:lang w:bidi="fa-IR"/>
              </w:rPr>
              <w:t>5</w:t>
            </w:r>
            <w:r w:rsidR="00D21C58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63F5926B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376" w:type="pct"/>
          </w:tcPr>
          <w:p w14:paraId="5EFF0BF4" w14:textId="768EFD4D" w:rsidR="004D5045" w:rsidRDefault="004954D8" w:rsidP="0091445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ارائه مطلب در خصوص سرفصل‌های درس</w:t>
            </w:r>
            <w:r w:rsidR="00D21C58">
              <w:rPr>
                <w:rFonts w:hint="cs"/>
                <w:rtl/>
                <w:lang w:bidi="fa-IR"/>
              </w:rPr>
              <w:t>.</w:t>
            </w:r>
          </w:p>
        </w:tc>
      </w:tr>
    </w:tbl>
    <w:p w14:paraId="6B3B422D" w14:textId="77777777"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0D7559FA" w14:textId="77777777" w:rsidTr="00A51E3F">
        <w:tc>
          <w:tcPr>
            <w:tcW w:w="5000" w:type="pct"/>
          </w:tcPr>
          <w:p w14:paraId="5B66AFDB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074610BA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6A097122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4F0DCF01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25FC6E36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601CE1C3" w14:textId="77777777" w:rsidR="00A51E3F" w:rsidRDefault="00A552F5" w:rsidP="00F73A1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F73A18" w:rsidRPr="00E5424E">
                <w:rPr>
                  <w:rStyle w:val="Hyperlink"/>
                  <w:b/>
                  <w:bCs/>
                </w:rPr>
                <w:t>s.babaei@uok.ac.ir</w:t>
              </w:r>
            </w:hyperlink>
          </w:p>
        </w:tc>
      </w:tr>
      <w:tr w:rsidR="004E2BEE" w14:paraId="1258597A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5FCB390C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5694EED9" w14:textId="77777777" w:rsidTr="00A51E3F">
        <w:trPr>
          <w:trHeight w:val="750"/>
        </w:trPr>
        <w:tc>
          <w:tcPr>
            <w:tcW w:w="5000" w:type="pct"/>
          </w:tcPr>
          <w:p w14:paraId="626D682C" w14:textId="0DB3728D" w:rsidR="00F73A18" w:rsidRDefault="00F73A18" w:rsidP="00F73A18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نیمسال </w:t>
            </w:r>
            <w:r w:rsidR="0078200A">
              <w:rPr>
                <w:rFonts w:hint="cs"/>
                <w:rtl/>
                <w:lang w:bidi="fa-IR"/>
              </w:rPr>
              <w:t>دوم</w:t>
            </w:r>
            <w:r>
              <w:rPr>
                <w:rFonts w:hint="cs"/>
                <w:rtl/>
                <w:lang w:bidi="fa-IR"/>
              </w:rPr>
              <w:t xml:space="preserve"> 98-97</w:t>
            </w:r>
            <w:r>
              <w:rPr>
                <w:lang w:bidi="fa-IR"/>
              </w:rPr>
              <w:t>:</w:t>
            </w:r>
          </w:p>
          <w:p w14:paraId="1A424B6F" w14:textId="07D5FB81" w:rsidR="00F73A18" w:rsidRDefault="00F73A18" w:rsidP="00F73A1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شنبه‌ها </w:t>
            </w:r>
            <w:r w:rsidR="004954D8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 xml:space="preserve"> تا </w:t>
            </w:r>
            <w:r w:rsidR="004954D8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 xml:space="preserve">،    </w:t>
            </w:r>
            <w:r w:rsidRPr="00881167">
              <w:rPr>
                <w:rFonts w:hint="cs"/>
                <w:rtl/>
              </w:rPr>
              <w:t>یکشنبه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هاو دوشنبه ها  </w:t>
            </w:r>
            <w:r w:rsidR="004954D8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 xml:space="preserve"> تا </w:t>
            </w:r>
            <w:r w:rsidR="004954D8">
              <w:rPr>
                <w:rFonts w:hint="cs"/>
                <w:rtl/>
              </w:rPr>
              <w:t>14</w:t>
            </w:r>
            <w:r>
              <w:rPr>
                <w:rFonts w:hint="cs"/>
                <w:rtl/>
              </w:rPr>
              <w:t xml:space="preserve">،       سه‌شنبه‌ها 14 تا 16    </w:t>
            </w:r>
            <w:r w:rsidRPr="00881167">
              <w:rPr>
                <w:rFonts w:hint="cs"/>
                <w:rtl/>
              </w:rPr>
              <w:t xml:space="preserve">و </w:t>
            </w:r>
            <w:r>
              <w:rPr>
                <w:rFonts w:hint="cs"/>
                <w:rtl/>
              </w:rPr>
              <w:t xml:space="preserve">    </w:t>
            </w:r>
            <w:r w:rsidRPr="00881167">
              <w:rPr>
                <w:rFonts w:hint="cs"/>
                <w:rtl/>
              </w:rPr>
              <w:t>چهارشنبه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 </w:t>
            </w:r>
            <w:r w:rsidR="004954D8">
              <w:rPr>
                <w:rFonts w:hint="cs"/>
                <w:rtl/>
              </w:rPr>
              <w:t>16</w:t>
            </w:r>
            <w:r w:rsidRPr="00881167">
              <w:rPr>
                <w:rFonts w:hint="cs"/>
                <w:rtl/>
              </w:rPr>
              <w:t>-</w:t>
            </w:r>
            <w:r w:rsidR="004954D8">
              <w:rPr>
                <w:rFonts w:hint="cs"/>
                <w:rtl/>
              </w:rPr>
              <w:t>14</w:t>
            </w:r>
            <w:r>
              <w:rPr>
                <w:rFonts w:hint="cs"/>
                <w:rtl/>
              </w:rPr>
              <w:t xml:space="preserve"> .</w:t>
            </w:r>
          </w:p>
          <w:p w14:paraId="7C54A6EE" w14:textId="77777777" w:rsidR="00A51E3F" w:rsidRDefault="00F73A18" w:rsidP="00F73A18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محل مراجعه: دفتر کار در دانشکده کشاورزی.</w:t>
            </w:r>
          </w:p>
        </w:tc>
      </w:tr>
      <w:tr w:rsidR="004E2BEE" w14:paraId="372F1CAD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2A9BD45F" w14:textId="77777777" w:rsidR="004E2BEE" w:rsidRDefault="004E2BEE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35F18226" w14:textId="77777777" w:rsidTr="002227DC">
        <w:trPr>
          <w:trHeight w:val="692"/>
        </w:trPr>
        <w:tc>
          <w:tcPr>
            <w:tcW w:w="5000" w:type="pct"/>
          </w:tcPr>
          <w:p w14:paraId="256BDC5C" w14:textId="371E3791"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14:paraId="571D1C9D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0D1AC5A6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74014931" w14:textId="77777777" w:rsidTr="00A51E3F">
        <w:trPr>
          <w:trHeight w:val="405"/>
        </w:trPr>
        <w:tc>
          <w:tcPr>
            <w:tcW w:w="5000" w:type="pct"/>
          </w:tcPr>
          <w:p w14:paraId="12DF8C6D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lang w:bidi="fa-IR"/>
              </w:rPr>
            </w:pPr>
            <w:r>
              <w:rPr>
                <w:rtl/>
                <w:lang w:bidi="fa-IR"/>
              </w:rPr>
              <w:t>حضور در تمام کلاسها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نظر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عمل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251AFFD3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دانشجو آمادگی کوئیز را داشته باشد.</w:t>
            </w:r>
          </w:p>
          <w:p w14:paraId="17D50D68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درس توسط آموزش حذف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شود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در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نمره صفر وارد کارنامه خواهد شد.</w:t>
            </w:r>
          </w:p>
          <w:p w14:paraId="63701AC2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تکال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به موقع تحو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داده شوند.</w:t>
            </w:r>
          </w:p>
          <w:p w14:paraId="5EBF655B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lastRenderedPageBreak/>
              <w:t>حضور</w:t>
            </w:r>
            <w:r>
              <w:rPr>
                <w:rtl/>
                <w:lang w:bidi="fa-IR"/>
              </w:rPr>
              <w:t xml:space="preserve"> در جلسه امتحان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 xml:space="preserve">ترم </w:t>
            </w:r>
            <w:r>
              <w:rPr>
                <w:rFonts w:hint="cs"/>
                <w:rtl/>
                <w:lang w:bidi="fa-IR"/>
              </w:rPr>
              <w:t xml:space="preserve">و پایان‌ترم </w:t>
            </w:r>
            <w:r>
              <w:rPr>
                <w:rtl/>
                <w:lang w:bidi="fa-IR"/>
              </w:rPr>
              <w:t>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6FA04EF0" w14:textId="77777777" w:rsidR="007B39D6" w:rsidRP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رعا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شأن کلاس، حضور به موقع قبل از استاد و عدم ترک کلاس در زمان برگزار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، خاموش ماندن </w:t>
            </w:r>
            <w:r>
              <w:rPr>
                <w:rFonts w:hint="cs"/>
                <w:rtl/>
                <w:lang w:bidi="fa-IR"/>
              </w:rPr>
              <w:t>تلفن همراه</w:t>
            </w:r>
            <w:r>
              <w:rPr>
                <w:rtl/>
                <w:lang w:bidi="fa-IR"/>
              </w:rPr>
              <w:t xml:space="preserve"> و عدم استفاده از آن و عدم خوردن و آشام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دن</w:t>
            </w:r>
            <w:r>
              <w:rPr>
                <w:rtl/>
                <w:lang w:bidi="fa-IR"/>
              </w:rPr>
              <w:t xml:space="preserve"> مواد خوراک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 </w:t>
            </w:r>
          </w:p>
        </w:tc>
      </w:tr>
      <w:tr w:rsidR="00C82905" w14:paraId="7334DA75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7061CE51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14:paraId="186E36B7" w14:textId="77777777" w:rsidTr="00A51E3F">
        <w:trPr>
          <w:trHeight w:val="975"/>
        </w:trPr>
        <w:tc>
          <w:tcPr>
            <w:tcW w:w="5000" w:type="pct"/>
          </w:tcPr>
          <w:p w14:paraId="4DAD9D09" w14:textId="391104B8" w:rsidR="00766300" w:rsidRPr="00C44141" w:rsidRDefault="004954D8" w:rsidP="0091445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ارائه بخشی از یک سرفصل مرتبط با مطالبی که در سر کلاس ارائه خواهند شد و همچنین مطالعه مقالات روز دنیا در مورد مبحاث کلاس.</w:t>
            </w:r>
          </w:p>
        </w:tc>
      </w:tr>
    </w:tbl>
    <w:p w14:paraId="5735D927" w14:textId="77777777" w:rsidR="00C26748" w:rsidRDefault="00C26748" w:rsidP="00B53F72">
      <w:pPr>
        <w:ind w:firstLine="0"/>
        <w:rPr>
          <w:lang w:bidi="fa-IR"/>
        </w:rPr>
      </w:pPr>
    </w:p>
    <w:p w14:paraId="47D8A2BB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7724"/>
        <w:gridCol w:w="758"/>
        <w:gridCol w:w="1149"/>
        <w:gridCol w:w="516"/>
      </w:tblGrid>
      <w:tr w:rsidR="007C4B7C" w14:paraId="40C612FD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CE7B98C" w14:textId="77777777" w:rsidR="00BA374A" w:rsidRPr="00DF052A" w:rsidRDefault="007C4B7C" w:rsidP="00DF05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E5926" w14:paraId="33177DE1" w14:textId="77777777" w:rsidTr="0078200A">
        <w:tc>
          <w:tcPr>
            <w:tcW w:w="298" w:type="pct"/>
            <w:shd w:val="clear" w:color="auto" w:fill="F2F2F2" w:themeFill="background1" w:themeFillShade="F2"/>
            <w:vAlign w:val="center"/>
          </w:tcPr>
          <w:p w14:paraId="09D359A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3587" w:type="pct"/>
            <w:shd w:val="clear" w:color="auto" w:fill="F2F2F2" w:themeFill="background1" w:themeFillShade="F2"/>
            <w:vAlign w:val="center"/>
          </w:tcPr>
          <w:p w14:paraId="0C239BD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329" w:type="pct"/>
            <w:shd w:val="clear" w:color="auto" w:fill="F2F2F2" w:themeFill="background1" w:themeFillShade="F2"/>
            <w:vAlign w:val="center"/>
          </w:tcPr>
          <w:p w14:paraId="4D1F1D3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3DB19097" w14:textId="4729499D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پایان کلاس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14:paraId="6004CC1E" w14:textId="77777777" w:rsidR="00C47146" w:rsidRDefault="00534E45" w:rsidP="00EC34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3D723E" w14:paraId="220B918C" w14:textId="77777777" w:rsidTr="0078200A">
        <w:tc>
          <w:tcPr>
            <w:tcW w:w="298" w:type="pct"/>
            <w:shd w:val="clear" w:color="auto" w:fill="auto"/>
            <w:vAlign w:val="center"/>
          </w:tcPr>
          <w:p w14:paraId="2744F88E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87" w:type="pct"/>
            <w:shd w:val="clear" w:color="auto" w:fill="auto"/>
            <w:vAlign w:val="center"/>
          </w:tcPr>
          <w:p w14:paraId="1C0034EF" w14:textId="38C2647E" w:rsidR="003D723E" w:rsidRDefault="0078200A" w:rsidP="007F50C1">
            <w:pPr>
              <w:ind w:firstLine="0"/>
              <w:jc w:val="left"/>
              <w:rPr>
                <w:rtl/>
                <w:lang w:bidi="fa-IR"/>
              </w:rPr>
            </w:pPr>
            <w:r w:rsidRPr="0078200A">
              <w:rPr>
                <w:rtl/>
                <w:lang w:bidi="fa-IR"/>
              </w:rPr>
              <w:t>تعار</w:t>
            </w:r>
            <w:r w:rsidRPr="0078200A">
              <w:rPr>
                <w:rFonts w:hint="cs"/>
                <w:rtl/>
                <w:lang w:bidi="fa-IR"/>
              </w:rPr>
              <w:t>ی</w:t>
            </w:r>
            <w:r w:rsidRPr="0078200A">
              <w:rPr>
                <w:rFonts w:hint="eastAsia"/>
                <w:rtl/>
                <w:lang w:bidi="fa-IR"/>
              </w:rPr>
              <w:t>ف</w:t>
            </w:r>
            <w:r w:rsidRPr="0078200A">
              <w:rPr>
                <w:rtl/>
                <w:lang w:bidi="fa-IR"/>
              </w:rPr>
              <w:t xml:space="preserve"> و کل</w:t>
            </w:r>
            <w:r w:rsidRPr="0078200A">
              <w:rPr>
                <w:rFonts w:hint="cs"/>
                <w:rtl/>
                <w:lang w:bidi="fa-IR"/>
              </w:rPr>
              <w:t>ی</w:t>
            </w:r>
            <w:r w:rsidRPr="0078200A">
              <w:rPr>
                <w:rFonts w:hint="eastAsia"/>
                <w:rtl/>
                <w:lang w:bidi="fa-IR"/>
              </w:rPr>
              <w:t>ات</w:t>
            </w:r>
            <w:r w:rsidRPr="0078200A">
              <w:rPr>
                <w:rtl/>
                <w:lang w:bidi="fa-IR"/>
              </w:rPr>
              <w:t xml:space="preserve"> (شامل اهم</w:t>
            </w:r>
            <w:r w:rsidRPr="0078200A">
              <w:rPr>
                <w:rFonts w:hint="cs"/>
                <w:rtl/>
                <w:lang w:bidi="fa-IR"/>
              </w:rPr>
              <w:t>ی</w:t>
            </w:r>
            <w:r w:rsidRPr="0078200A">
              <w:rPr>
                <w:rFonts w:hint="eastAsia"/>
                <w:rtl/>
                <w:lang w:bidi="fa-IR"/>
              </w:rPr>
              <w:t>ت،</w:t>
            </w:r>
            <w:r w:rsidRPr="0078200A">
              <w:rPr>
                <w:rtl/>
                <w:lang w:bidi="fa-IR"/>
              </w:rPr>
              <w:t xml:space="preserve"> منشاء و پراکنش جغراف</w:t>
            </w:r>
            <w:r w:rsidRPr="0078200A">
              <w:rPr>
                <w:rFonts w:hint="cs"/>
                <w:rtl/>
                <w:lang w:bidi="fa-IR"/>
              </w:rPr>
              <w:t>ی</w:t>
            </w:r>
            <w:r w:rsidRPr="0078200A">
              <w:rPr>
                <w:rFonts w:hint="eastAsia"/>
                <w:rtl/>
                <w:lang w:bidi="fa-IR"/>
              </w:rPr>
              <w:t>ا</w:t>
            </w:r>
            <w:r w:rsidRPr="0078200A">
              <w:rPr>
                <w:rFonts w:hint="cs"/>
                <w:rtl/>
                <w:lang w:bidi="fa-IR"/>
              </w:rPr>
              <w:t>یی</w:t>
            </w:r>
            <w:r w:rsidRPr="0078200A">
              <w:rPr>
                <w:rtl/>
                <w:lang w:bidi="fa-IR"/>
              </w:rPr>
              <w:t xml:space="preserve"> علف هاي هرز)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EFB6407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1D394B0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39FFB690" w14:textId="77777777" w:rsidR="003D723E" w:rsidRDefault="00F602A8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  <w:tr w:rsidR="003D723E" w14:paraId="62EC732C" w14:textId="77777777" w:rsidTr="0078200A">
        <w:trPr>
          <w:trHeight w:val="413"/>
        </w:trPr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30DB7C88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587" w:type="pct"/>
            <w:shd w:val="clear" w:color="auto" w:fill="BFBFBF" w:themeFill="background1" w:themeFillShade="BF"/>
            <w:vAlign w:val="center"/>
          </w:tcPr>
          <w:p w14:paraId="6F452A9F" w14:textId="33C88262" w:rsidR="003D723E" w:rsidRPr="0078200A" w:rsidRDefault="0078200A" w:rsidP="0078200A">
            <w:pPr>
              <w:ind w:firstLine="0"/>
              <w:jc w:val="left"/>
              <w:rPr>
                <w:rtl/>
                <w:lang w:bidi="fa-IR"/>
              </w:rPr>
            </w:pPr>
            <w:r w:rsidRPr="0078200A">
              <w:rPr>
                <w:rtl/>
                <w:lang w:bidi="fa-IR"/>
              </w:rPr>
              <w:t>مروري بر تاکسونوم</w:t>
            </w:r>
            <w:r w:rsidRPr="0078200A">
              <w:rPr>
                <w:rFonts w:hint="cs"/>
                <w:rtl/>
                <w:lang w:bidi="fa-IR"/>
              </w:rPr>
              <w:t>ی</w:t>
            </w:r>
            <w:r w:rsidRPr="0078200A">
              <w:rPr>
                <w:rtl/>
                <w:lang w:bidi="fa-IR"/>
              </w:rPr>
              <w:t xml:space="preserve"> و مورفولوژي گ</w:t>
            </w:r>
            <w:r w:rsidRPr="0078200A">
              <w:rPr>
                <w:rFonts w:hint="cs"/>
                <w:rtl/>
                <w:lang w:bidi="fa-IR"/>
              </w:rPr>
              <w:t>ی</w:t>
            </w:r>
            <w:r w:rsidRPr="0078200A">
              <w:rPr>
                <w:rFonts w:hint="eastAsia"/>
                <w:rtl/>
                <w:lang w:bidi="fa-IR"/>
              </w:rPr>
              <w:t>اه</w:t>
            </w:r>
            <w:r w:rsidRPr="0078200A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329" w:type="pct"/>
            <w:shd w:val="clear" w:color="auto" w:fill="BFBFBF" w:themeFill="background1" w:themeFillShade="BF"/>
            <w:vAlign w:val="center"/>
          </w:tcPr>
          <w:p w14:paraId="4B80FEF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40" w:type="pct"/>
            <w:shd w:val="clear" w:color="auto" w:fill="BFBFBF" w:themeFill="background1" w:themeFillShade="BF"/>
            <w:vAlign w:val="center"/>
          </w:tcPr>
          <w:p w14:paraId="2EC1FE1B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633E2A5F" w14:textId="77777777" w:rsidR="003D723E" w:rsidRDefault="00F602A8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  <w:tr w:rsidR="003D723E" w14:paraId="1A778055" w14:textId="77777777" w:rsidTr="0078200A">
        <w:tc>
          <w:tcPr>
            <w:tcW w:w="298" w:type="pct"/>
            <w:vAlign w:val="center"/>
          </w:tcPr>
          <w:p w14:paraId="240B581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587" w:type="pct"/>
            <w:vAlign w:val="center"/>
          </w:tcPr>
          <w:p w14:paraId="623E7265" w14:textId="012C9B9A" w:rsidR="003D723E" w:rsidRPr="003D723E" w:rsidRDefault="0078200A" w:rsidP="0078200A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78200A">
              <w:rPr>
                <w:sz w:val="20"/>
                <w:szCs w:val="22"/>
                <w:rtl/>
              </w:rPr>
              <w:t>اصول،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78200A">
              <w:rPr>
                <w:sz w:val="20"/>
                <w:szCs w:val="22"/>
                <w:rtl/>
              </w:rPr>
              <w:t>مبان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و روش هاي تشخ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ص</w:t>
            </w:r>
            <w:r w:rsidRPr="0078200A">
              <w:rPr>
                <w:sz w:val="20"/>
                <w:szCs w:val="22"/>
                <w:rtl/>
              </w:rPr>
              <w:t xml:space="preserve"> و کل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د</w:t>
            </w:r>
            <w:r w:rsidRPr="0078200A">
              <w:rPr>
                <w:sz w:val="20"/>
                <w:szCs w:val="22"/>
                <w:rtl/>
              </w:rPr>
              <w:t xml:space="preserve"> علف هاي هرز (گ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اهچه،</w:t>
            </w:r>
            <w:r w:rsidRPr="0078200A">
              <w:rPr>
                <w:sz w:val="20"/>
                <w:szCs w:val="22"/>
                <w:rtl/>
              </w:rPr>
              <w:t xml:space="preserve">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</w:t>
            </w:r>
            <w:r w:rsidRPr="0078200A">
              <w:rPr>
                <w:sz w:val="20"/>
                <w:szCs w:val="22"/>
                <w:rtl/>
              </w:rPr>
              <w:t xml:space="preserve"> بالغ و بذر)</w:t>
            </w:r>
          </w:p>
        </w:tc>
        <w:tc>
          <w:tcPr>
            <w:tcW w:w="329" w:type="pct"/>
            <w:vAlign w:val="center"/>
          </w:tcPr>
          <w:p w14:paraId="10B76DF4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40" w:type="pct"/>
            <w:vAlign w:val="center"/>
          </w:tcPr>
          <w:p w14:paraId="6801D44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293968D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3D723E" w14:paraId="33B0885A" w14:textId="77777777" w:rsidTr="0078200A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7583054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587" w:type="pct"/>
            <w:shd w:val="clear" w:color="auto" w:fill="BFBFBF" w:themeFill="background1" w:themeFillShade="BF"/>
            <w:vAlign w:val="center"/>
          </w:tcPr>
          <w:p w14:paraId="3E6DA0A6" w14:textId="7A8A716A" w:rsidR="003D723E" w:rsidRPr="003D723E" w:rsidRDefault="0078200A" w:rsidP="0078200A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78200A">
              <w:rPr>
                <w:sz w:val="20"/>
                <w:szCs w:val="22"/>
                <w:rtl/>
              </w:rPr>
              <w:t>آشنا</w:t>
            </w:r>
            <w:r w:rsidRPr="0078200A">
              <w:rPr>
                <w:rFonts w:hint="cs"/>
                <w:sz w:val="20"/>
                <w:szCs w:val="22"/>
                <w:rtl/>
              </w:rPr>
              <w:t>یی</w:t>
            </w:r>
            <w:r w:rsidRPr="0078200A">
              <w:rPr>
                <w:sz w:val="20"/>
                <w:szCs w:val="22"/>
                <w:rtl/>
              </w:rPr>
              <w:t xml:space="preserve"> با س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ستم</w:t>
            </w:r>
            <w:r w:rsidRPr="0078200A">
              <w:rPr>
                <w:sz w:val="20"/>
                <w:szCs w:val="22"/>
                <w:rtl/>
              </w:rPr>
              <w:t xml:space="preserve"> ها و روش هاي طبقه بندي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78200A">
              <w:rPr>
                <w:rFonts w:hint="eastAsia"/>
                <w:sz w:val="20"/>
                <w:szCs w:val="22"/>
                <w:rtl/>
              </w:rPr>
              <w:t>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اهان</w:t>
            </w:r>
            <w:r w:rsidRPr="0078200A">
              <w:rPr>
                <w:sz w:val="20"/>
                <w:szCs w:val="22"/>
                <w:rtl/>
              </w:rPr>
              <w:t xml:space="preserve"> با تاک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د</w:t>
            </w:r>
            <w:r w:rsidRPr="0078200A">
              <w:rPr>
                <w:sz w:val="20"/>
                <w:szCs w:val="22"/>
                <w:rtl/>
              </w:rPr>
              <w:t xml:space="preserve"> بر طبقه بندي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اهشناس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</w:p>
        </w:tc>
        <w:tc>
          <w:tcPr>
            <w:tcW w:w="329" w:type="pct"/>
            <w:shd w:val="clear" w:color="auto" w:fill="BFBFBF" w:themeFill="background1" w:themeFillShade="BF"/>
            <w:vAlign w:val="center"/>
          </w:tcPr>
          <w:p w14:paraId="0EB8DAE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40" w:type="pct"/>
            <w:shd w:val="clear" w:color="auto" w:fill="BFBFBF" w:themeFill="background1" w:themeFillShade="BF"/>
            <w:vAlign w:val="center"/>
          </w:tcPr>
          <w:p w14:paraId="64B24DD1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276047D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3D723E" w14:paraId="3ED98D3D" w14:textId="77777777" w:rsidTr="0078200A">
        <w:tc>
          <w:tcPr>
            <w:tcW w:w="298" w:type="pct"/>
            <w:vAlign w:val="center"/>
          </w:tcPr>
          <w:p w14:paraId="166BB399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587" w:type="pct"/>
            <w:vAlign w:val="center"/>
          </w:tcPr>
          <w:p w14:paraId="3CD5B253" w14:textId="14E313C4" w:rsidR="003D723E" w:rsidRPr="003D723E" w:rsidRDefault="0078200A" w:rsidP="0078200A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78200A">
              <w:rPr>
                <w:sz w:val="20"/>
                <w:szCs w:val="22"/>
                <w:rtl/>
              </w:rPr>
              <w:t>معرف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علف هاي هرز و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اهان</w:t>
            </w:r>
            <w:r w:rsidRPr="0078200A">
              <w:rPr>
                <w:sz w:val="20"/>
                <w:szCs w:val="22"/>
                <w:rtl/>
              </w:rPr>
              <w:t xml:space="preserve"> مهاجم مهم خانواده هاي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و روش هاي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78200A">
              <w:rPr>
                <w:rFonts w:hint="eastAsia"/>
                <w:sz w:val="20"/>
                <w:szCs w:val="22"/>
                <w:rtl/>
              </w:rPr>
              <w:t>تشخ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ص</w:t>
            </w:r>
            <w:r w:rsidRPr="0078200A">
              <w:rPr>
                <w:sz w:val="20"/>
                <w:szCs w:val="22"/>
                <w:rtl/>
              </w:rPr>
              <w:t xml:space="preserve"> آنها  خانواده </w:t>
            </w:r>
            <w:r>
              <w:rPr>
                <w:rtl/>
              </w:rPr>
              <w:t xml:space="preserve"> </w:t>
            </w:r>
            <w:r w:rsidRPr="0078200A">
              <w:rPr>
                <w:sz w:val="20"/>
                <w:szCs w:val="22"/>
                <w:rtl/>
              </w:rPr>
              <w:t>کاسن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>
              <w:rPr>
                <w:rFonts w:hint="cs"/>
                <w:sz w:val="20"/>
                <w:szCs w:val="22"/>
                <w:rtl/>
              </w:rPr>
              <w:t xml:space="preserve"> و چتریان</w:t>
            </w:r>
          </w:p>
        </w:tc>
        <w:tc>
          <w:tcPr>
            <w:tcW w:w="329" w:type="pct"/>
            <w:vAlign w:val="center"/>
          </w:tcPr>
          <w:p w14:paraId="6D26E767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40" w:type="pct"/>
            <w:vAlign w:val="center"/>
          </w:tcPr>
          <w:p w14:paraId="08883EAD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6DD927D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4219F77D" w14:textId="77777777" w:rsidTr="0078200A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3B0C3101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587" w:type="pct"/>
            <w:shd w:val="clear" w:color="auto" w:fill="BFBFBF" w:themeFill="background1" w:themeFillShade="BF"/>
            <w:vAlign w:val="center"/>
          </w:tcPr>
          <w:p w14:paraId="5DC0D704" w14:textId="1A2BC883" w:rsidR="003D723E" w:rsidRPr="003D723E" w:rsidRDefault="0078200A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78200A">
              <w:rPr>
                <w:sz w:val="20"/>
                <w:szCs w:val="22"/>
                <w:rtl/>
              </w:rPr>
              <w:t>معرف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علف هاي هرز و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اهان</w:t>
            </w:r>
            <w:r w:rsidRPr="0078200A">
              <w:rPr>
                <w:sz w:val="20"/>
                <w:szCs w:val="22"/>
                <w:rtl/>
              </w:rPr>
              <w:t xml:space="preserve"> مهاجم مهم خانواده هاي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و روش هاي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78200A">
              <w:rPr>
                <w:rFonts w:hint="eastAsia"/>
                <w:sz w:val="20"/>
                <w:szCs w:val="22"/>
                <w:rtl/>
              </w:rPr>
              <w:t>تشخ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ص</w:t>
            </w:r>
            <w:r w:rsidRPr="0078200A">
              <w:rPr>
                <w:sz w:val="20"/>
                <w:szCs w:val="22"/>
                <w:rtl/>
              </w:rPr>
              <w:t xml:space="preserve"> آنها  خانواده </w:t>
            </w:r>
            <w:r>
              <w:rPr>
                <w:rFonts w:hint="cs"/>
                <w:sz w:val="20"/>
                <w:szCs w:val="22"/>
                <w:rtl/>
              </w:rPr>
              <w:t>شب‌بو و آلاله</w:t>
            </w:r>
          </w:p>
        </w:tc>
        <w:tc>
          <w:tcPr>
            <w:tcW w:w="329" w:type="pct"/>
            <w:shd w:val="clear" w:color="auto" w:fill="BFBFBF" w:themeFill="background1" w:themeFillShade="BF"/>
            <w:vAlign w:val="center"/>
          </w:tcPr>
          <w:p w14:paraId="4A05A49F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40" w:type="pct"/>
            <w:shd w:val="clear" w:color="auto" w:fill="BFBFBF" w:themeFill="background1" w:themeFillShade="BF"/>
            <w:vAlign w:val="center"/>
          </w:tcPr>
          <w:p w14:paraId="55893E61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0D2AE82E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6918D544" w14:textId="77777777" w:rsidTr="0078200A">
        <w:tc>
          <w:tcPr>
            <w:tcW w:w="298" w:type="pct"/>
            <w:vAlign w:val="center"/>
          </w:tcPr>
          <w:p w14:paraId="79385AE3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587" w:type="pct"/>
            <w:vAlign w:val="center"/>
          </w:tcPr>
          <w:p w14:paraId="0203A690" w14:textId="3F8B20D4" w:rsidR="003D723E" w:rsidRPr="003D723E" w:rsidRDefault="0078200A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78200A">
              <w:rPr>
                <w:sz w:val="20"/>
                <w:szCs w:val="22"/>
                <w:rtl/>
              </w:rPr>
              <w:t>معرف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علف هاي هرز و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اهان</w:t>
            </w:r>
            <w:r w:rsidRPr="0078200A">
              <w:rPr>
                <w:sz w:val="20"/>
                <w:szCs w:val="22"/>
                <w:rtl/>
              </w:rPr>
              <w:t xml:space="preserve"> مهاجم مهم خانواده هاي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و روش هاي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78200A">
              <w:rPr>
                <w:rFonts w:hint="eastAsia"/>
                <w:sz w:val="20"/>
                <w:szCs w:val="22"/>
                <w:rtl/>
              </w:rPr>
              <w:t>تشخ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ص</w:t>
            </w:r>
            <w:r w:rsidRPr="0078200A">
              <w:rPr>
                <w:sz w:val="20"/>
                <w:szCs w:val="22"/>
                <w:rtl/>
              </w:rPr>
              <w:t xml:space="preserve"> آنها  خانواده </w:t>
            </w:r>
            <w:r>
              <w:rPr>
                <w:rFonts w:hint="cs"/>
                <w:sz w:val="20"/>
                <w:szCs w:val="22"/>
                <w:rtl/>
              </w:rPr>
              <w:t>پیچک . فرفیون</w:t>
            </w:r>
          </w:p>
        </w:tc>
        <w:tc>
          <w:tcPr>
            <w:tcW w:w="329" w:type="pct"/>
            <w:vAlign w:val="center"/>
          </w:tcPr>
          <w:p w14:paraId="61198B99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40" w:type="pct"/>
            <w:vAlign w:val="center"/>
          </w:tcPr>
          <w:p w14:paraId="2C0D49A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14CF205A" w14:textId="2B2C2DC6" w:rsidR="003D723E" w:rsidRDefault="00D2400C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D723E" w14:paraId="040E7741" w14:textId="77777777" w:rsidTr="0078200A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78BA70DC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587" w:type="pct"/>
            <w:shd w:val="clear" w:color="auto" w:fill="BFBFBF" w:themeFill="background1" w:themeFillShade="BF"/>
            <w:vAlign w:val="center"/>
          </w:tcPr>
          <w:p w14:paraId="23889BFD" w14:textId="1B56C344" w:rsidR="003D723E" w:rsidRPr="003D723E" w:rsidRDefault="0078200A" w:rsidP="003D723E">
            <w:pPr>
              <w:ind w:firstLine="0"/>
              <w:jc w:val="both"/>
              <w:rPr>
                <w:sz w:val="20"/>
                <w:szCs w:val="22"/>
              </w:rPr>
            </w:pPr>
            <w:r w:rsidRPr="0078200A">
              <w:rPr>
                <w:sz w:val="20"/>
                <w:szCs w:val="22"/>
                <w:rtl/>
              </w:rPr>
              <w:t>معرف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علف هاي هرز و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اهان</w:t>
            </w:r>
            <w:r w:rsidRPr="0078200A">
              <w:rPr>
                <w:sz w:val="20"/>
                <w:szCs w:val="22"/>
                <w:rtl/>
              </w:rPr>
              <w:t xml:space="preserve"> مهاجم مهم خانواده هاي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و روش هاي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78200A">
              <w:rPr>
                <w:rFonts w:hint="eastAsia"/>
                <w:sz w:val="20"/>
                <w:szCs w:val="22"/>
                <w:rtl/>
              </w:rPr>
              <w:t>تشخ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ص</w:t>
            </w:r>
            <w:r w:rsidRPr="0078200A">
              <w:rPr>
                <w:sz w:val="20"/>
                <w:szCs w:val="22"/>
                <w:rtl/>
              </w:rPr>
              <w:t xml:space="preserve"> آنها  خانواده </w:t>
            </w:r>
            <w:r>
              <w:rPr>
                <w:rFonts w:hint="cs"/>
                <w:sz w:val="20"/>
                <w:szCs w:val="22"/>
                <w:rtl/>
              </w:rPr>
              <w:t>چغندر و گل جالیز</w:t>
            </w:r>
          </w:p>
        </w:tc>
        <w:tc>
          <w:tcPr>
            <w:tcW w:w="329" w:type="pct"/>
            <w:shd w:val="clear" w:color="auto" w:fill="BFBFBF" w:themeFill="background1" w:themeFillShade="BF"/>
            <w:vAlign w:val="center"/>
          </w:tcPr>
          <w:p w14:paraId="4AD4FA5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40" w:type="pct"/>
            <w:shd w:val="clear" w:color="auto" w:fill="BFBFBF" w:themeFill="background1" w:themeFillShade="BF"/>
            <w:vAlign w:val="center"/>
          </w:tcPr>
          <w:p w14:paraId="67940B94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358D2D45" w14:textId="0D2A1EB4" w:rsidR="003D723E" w:rsidRDefault="00D2400C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D723E" w14:paraId="2FA41971" w14:textId="77777777" w:rsidTr="0078200A">
        <w:tc>
          <w:tcPr>
            <w:tcW w:w="298" w:type="pct"/>
            <w:vAlign w:val="center"/>
          </w:tcPr>
          <w:p w14:paraId="3A019B28" w14:textId="77777777" w:rsidR="003D723E" w:rsidRDefault="003D723E" w:rsidP="003D723E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587" w:type="pct"/>
            <w:vAlign w:val="center"/>
          </w:tcPr>
          <w:p w14:paraId="6AAA1D41" w14:textId="7456ABC6" w:rsidR="003D723E" w:rsidRPr="003D723E" w:rsidRDefault="0078200A" w:rsidP="00F602A8">
            <w:pPr>
              <w:ind w:firstLine="0"/>
              <w:rPr>
                <w:sz w:val="20"/>
                <w:szCs w:val="22"/>
                <w:rtl/>
                <w:lang w:bidi="fa-IR"/>
              </w:rPr>
            </w:pPr>
            <w:r w:rsidRPr="0078200A">
              <w:rPr>
                <w:sz w:val="20"/>
                <w:szCs w:val="22"/>
                <w:rtl/>
              </w:rPr>
              <w:t>معرف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علف هاي هرز و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اهان</w:t>
            </w:r>
            <w:r w:rsidRPr="0078200A">
              <w:rPr>
                <w:sz w:val="20"/>
                <w:szCs w:val="22"/>
                <w:rtl/>
              </w:rPr>
              <w:t xml:space="preserve"> مهاجم مهم خانواده هاي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و روش هاي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78200A">
              <w:rPr>
                <w:rFonts w:hint="eastAsia"/>
                <w:sz w:val="20"/>
                <w:szCs w:val="22"/>
                <w:rtl/>
              </w:rPr>
              <w:t>تشخ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ص</w:t>
            </w:r>
            <w:r w:rsidRPr="0078200A">
              <w:rPr>
                <w:sz w:val="20"/>
                <w:szCs w:val="22"/>
                <w:rtl/>
              </w:rPr>
              <w:t xml:space="preserve"> آنها  خانواده </w:t>
            </w:r>
            <w:r>
              <w:rPr>
                <w:rFonts w:hint="cs"/>
                <w:sz w:val="20"/>
                <w:szCs w:val="22"/>
                <w:rtl/>
              </w:rPr>
              <w:t>تاج‌خروس</w:t>
            </w:r>
          </w:p>
        </w:tc>
        <w:tc>
          <w:tcPr>
            <w:tcW w:w="329" w:type="pct"/>
            <w:vAlign w:val="center"/>
          </w:tcPr>
          <w:p w14:paraId="1B312AA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40" w:type="pct"/>
            <w:vAlign w:val="center"/>
          </w:tcPr>
          <w:p w14:paraId="483DC239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0450ED1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D723E" w14:paraId="3D20AE0C" w14:textId="77777777" w:rsidTr="0078200A">
        <w:trPr>
          <w:trHeight w:val="278"/>
        </w:trPr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4570E39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587" w:type="pct"/>
            <w:shd w:val="clear" w:color="auto" w:fill="BFBFBF" w:themeFill="background1" w:themeFillShade="BF"/>
            <w:vAlign w:val="center"/>
          </w:tcPr>
          <w:p w14:paraId="16D7BBAD" w14:textId="1A815090" w:rsidR="003D723E" w:rsidRPr="003D723E" w:rsidRDefault="0078200A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78200A">
              <w:rPr>
                <w:sz w:val="20"/>
                <w:szCs w:val="22"/>
                <w:rtl/>
              </w:rPr>
              <w:t>معرف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علف هاي هرز و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اهان</w:t>
            </w:r>
            <w:r w:rsidRPr="0078200A">
              <w:rPr>
                <w:sz w:val="20"/>
                <w:szCs w:val="22"/>
                <w:rtl/>
              </w:rPr>
              <w:t xml:space="preserve"> مهاجم مهم خانواده هاي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و روش هاي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78200A">
              <w:rPr>
                <w:rFonts w:hint="eastAsia"/>
                <w:sz w:val="20"/>
                <w:szCs w:val="22"/>
                <w:rtl/>
              </w:rPr>
              <w:t>تشخ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ص</w:t>
            </w:r>
            <w:r w:rsidRPr="0078200A">
              <w:rPr>
                <w:sz w:val="20"/>
                <w:szCs w:val="22"/>
                <w:rtl/>
              </w:rPr>
              <w:t xml:space="preserve"> آنها  خانواده </w:t>
            </w:r>
            <w:r>
              <w:rPr>
                <w:rFonts w:hint="cs"/>
                <w:sz w:val="20"/>
                <w:szCs w:val="22"/>
                <w:rtl/>
              </w:rPr>
              <w:t>خرفه و هفت‌بند</w:t>
            </w:r>
          </w:p>
        </w:tc>
        <w:tc>
          <w:tcPr>
            <w:tcW w:w="329" w:type="pct"/>
            <w:shd w:val="clear" w:color="auto" w:fill="BFBFBF" w:themeFill="background1" w:themeFillShade="BF"/>
            <w:vAlign w:val="center"/>
          </w:tcPr>
          <w:p w14:paraId="6D478894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40" w:type="pct"/>
            <w:shd w:val="clear" w:color="auto" w:fill="BFBFBF" w:themeFill="background1" w:themeFillShade="BF"/>
            <w:vAlign w:val="center"/>
          </w:tcPr>
          <w:p w14:paraId="6C4F807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410021E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602A8" w14:paraId="08C875B9" w14:textId="77777777" w:rsidTr="0078200A">
        <w:tc>
          <w:tcPr>
            <w:tcW w:w="298" w:type="pct"/>
            <w:vAlign w:val="center"/>
          </w:tcPr>
          <w:p w14:paraId="29C1DF1F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3587" w:type="pct"/>
            <w:vAlign w:val="center"/>
          </w:tcPr>
          <w:p w14:paraId="0D997D29" w14:textId="4178F419" w:rsidR="00F602A8" w:rsidRPr="003D723E" w:rsidRDefault="0078200A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78200A">
              <w:rPr>
                <w:sz w:val="20"/>
                <w:szCs w:val="22"/>
                <w:rtl/>
              </w:rPr>
              <w:t>معرف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علف هاي هرز و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اهان</w:t>
            </w:r>
            <w:r w:rsidRPr="0078200A">
              <w:rPr>
                <w:sz w:val="20"/>
                <w:szCs w:val="22"/>
                <w:rtl/>
              </w:rPr>
              <w:t xml:space="preserve"> مهاجم مهم خانواده هاي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و روش هاي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78200A">
              <w:rPr>
                <w:rFonts w:hint="eastAsia"/>
                <w:sz w:val="20"/>
                <w:szCs w:val="22"/>
                <w:rtl/>
              </w:rPr>
              <w:t>تشخ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ص</w:t>
            </w:r>
            <w:r w:rsidRPr="0078200A">
              <w:rPr>
                <w:sz w:val="20"/>
                <w:szCs w:val="22"/>
                <w:rtl/>
              </w:rPr>
              <w:t xml:space="preserve"> آنها  خانواده </w:t>
            </w:r>
            <w:r>
              <w:rPr>
                <w:rFonts w:hint="cs"/>
                <w:sz w:val="20"/>
                <w:szCs w:val="22"/>
                <w:rtl/>
              </w:rPr>
              <w:t>خشخاش و پنیرک</w:t>
            </w:r>
          </w:p>
        </w:tc>
        <w:tc>
          <w:tcPr>
            <w:tcW w:w="329" w:type="pct"/>
            <w:vAlign w:val="center"/>
          </w:tcPr>
          <w:p w14:paraId="546339A7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40" w:type="pct"/>
            <w:vAlign w:val="center"/>
          </w:tcPr>
          <w:p w14:paraId="7DA79880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219268BA" w14:textId="3A239F49" w:rsidR="00F602A8" w:rsidRDefault="00D2400C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602A8" w14:paraId="5774E367" w14:textId="77777777" w:rsidTr="0078200A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0D58FEFF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3587" w:type="pct"/>
            <w:shd w:val="clear" w:color="auto" w:fill="BFBFBF" w:themeFill="background1" w:themeFillShade="BF"/>
            <w:vAlign w:val="center"/>
          </w:tcPr>
          <w:p w14:paraId="2A3B2660" w14:textId="4B4FA5E2" w:rsidR="00F602A8" w:rsidRPr="003D723E" w:rsidRDefault="0078200A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78200A">
              <w:rPr>
                <w:sz w:val="20"/>
                <w:szCs w:val="22"/>
                <w:rtl/>
              </w:rPr>
              <w:t>معرف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علف هاي هرز و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اهان</w:t>
            </w:r>
            <w:r w:rsidRPr="0078200A">
              <w:rPr>
                <w:sz w:val="20"/>
                <w:szCs w:val="22"/>
                <w:rtl/>
              </w:rPr>
              <w:t xml:space="preserve"> مهاجم مهم خانواده هاي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و روش هاي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78200A">
              <w:rPr>
                <w:rFonts w:hint="eastAsia"/>
                <w:sz w:val="20"/>
                <w:szCs w:val="22"/>
                <w:rtl/>
              </w:rPr>
              <w:t>تشخ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ص</w:t>
            </w:r>
            <w:r w:rsidRPr="0078200A">
              <w:rPr>
                <w:sz w:val="20"/>
                <w:szCs w:val="22"/>
                <w:rtl/>
              </w:rPr>
              <w:t xml:space="preserve"> آنها  خانواده </w:t>
            </w:r>
            <w:r>
              <w:rPr>
                <w:rFonts w:hint="cs"/>
                <w:sz w:val="20"/>
                <w:szCs w:val="22"/>
                <w:rtl/>
              </w:rPr>
              <w:t>نخود و گاوزبان</w:t>
            </w:r>
          </w:p>
        </w:tc>
        <w:tc>
          <w:tcPr>
            <w:tcW w:w="329" w:type="pct"/>
            <w:shd w:val="clear" w:color="auto" w:fill="BFBFBF" w:themeFill="background1" w:themeFillShade="BF"/>
            <w:vAlign w:val="center"/>
          </w:tcPr>
          <w:p w14:paraId="3A3BEB05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40" w:type="pct"/>
            <w:shd w:val="clear" w:color="auto" w:fill="BFBFBF" w:themeFill="background1" w:themeFillShade="BF"/>
            <w:vAlign w:val="center"/>
          </w:tcPr>
          <w:p w14:paraId="27B3F6DC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3E1219CF" w14:textId="4065D658" w:rsidR="00F602A8" w:rsidRDefault="00D2400C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602A8" w14:paraId="1E472EB7" w14:textId="77777777" w:rsidTr="0078200A">
        <w:tc>
          <w:tcPr>
            <w:tcW w:w="298" w:type="pct"/>
            <w:vAlign w:val="center"/>
          </w:tcPr>
          <w:p w14:paraId="3A44D204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3587" w:type="pct"/>
            <w:vAlign w:val="center"/>
          </w:tcPr>
          <w:p w14:paraId="7D39B6FF" w14:textId="5A7DD4F1" w:rsidR="00F602A8" w:rsidRPr="003D723E" w:rsidRDefault="0078200A" w:rsidP="004954D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78200A">
              <w:rPr>
                <w:sz w:val="20"/>
                <w:szCs w:val="22"/>
                <w:rtl/>
              </w:rPr>
              <w:t>معرف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علف هاي هرز و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اهان</w:t>
            </w:r>
            <w:r w:rsidRPr="0078200A">
              <w:rPr>
                <w:sz w:val="20"/>
                <w:szCs w:val="22"/>
                <w:rtl/>
              </w:rPr>
              <w:t xml:space="preserve"> مهاجم مهم خانواده هاي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و روش هاي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78200A">
              <w:rPr>
                <w:rFonts w:hint="eastAsia"/>
                <w:sz w:val="20"/>
                <w:szCs w:val="22"/>
                <w:rtl/>
              </w:rPr>
              <w:t>تشخ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ص</w:t>
            </w:r>
            <w:r w:rsidRPr="0078200A">
              <w:rPr>
                <w:sz w:val="20"/>
                <w:szCs w:val="22"/>
                <w:rtl/>
              </w:rPr>
              <w:t xml:space="preserve"> آنها  خانواده </w:t>
            </w:r>
            <w:r>
              <w:rPr>
                <w:rFonts w:hint="cs"/>
                <w:sz w:val="20"/>
                <w:szCs w:val="22"/>
                <w:rtl/>
              </w:rPr>
              <w:t>سس و سیب زمینی</w:t>
            </w:r>
          </w:p>
        </w:tc>
        <w:tc>
          <w:tcPr>
            <w:tcW w:w="329" w:type="pct"/>
            <w:vAlign w:val="center"/>
          </w:tcPr>
          <w:p w14:paraId="2A2E42C8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40" w:type="pct"/>
            <w:vAlign w:val="center"/>
          </w:tcPr>
          <w:p w14:paraId="4BC4CD18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57FCF4C6" w14:textId="2C968087" w:rsidR="00F602A8" w:rsidRDefault="00D2400C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602A8" w14:paraId="5D68B6AD" w14:textId="77777777" w:rsidTr="0078200A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2BD7F3B4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3587" w:type="pct"/>
            <w:shd w:val="clear" w:color="auto" w:fill="BFBFBF" w:themeFill="background1" w:themeFillShade="BF"/>
            <w:vAlign w:val="center"/>
          </w:tcPr>
          <w:p w14:paraId="16AD1656" w14:textId="20C782D7" w:rsidR="00F602A8" w:rsidRPr="003D723E" w:rsidRDefault="0078200A" w:rsidP="00F602A8">
            <w:pPr>
              <w:ind w:firstLine="0"/>
              <w:jc w:val="both"/>
              <w:rPr>
                <w:sz w:val="20"/>
                <w:szCs w:val="22"/>
              </w:rPr>
            </w:pPr>
            <w:r w:rsidRPr="0078200A">
              <w:rPr>
                <w:sz w:val="20"/>
                <w:szCs w:val="22"/>
                <w:rtl/>
              </w:rPr>
              <w:t>معرف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علف هاي هرز و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اهان</w:t>
            </w:r>
            <w:r w:rsidRPr="0078200A">
              <w:rPr>
                <w:sz w:val="20"/>
                <w:szCs w:val="22"/>
                <w:rtl/>
              </w:rPr>
              <w:t xml:space="preserve"> مهاجم مهم خانواده هاي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و روش هاي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78200A">
              <w:rPr>
                <w:rFonts w:hint="eastAsia"/>
                <w:sz w:val="20"/>
                <w:szCs w:val="22"/>
                <w:rtl/>
              </w:rPr>
              <w:t>تشخ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ص</w:t>
            </w:r>
            <w:r w:rsidRPr="0078200A">
              <w:rPr>
                <w:sz w:val="20"/>
                <w:szCs w:val="22"/>
                <w:rtl/>
              </w:rPr>
              <w:t xml:space="preserve"> آنها  خانواده </w:t>
            </w:r>
            <w:r>
              <w:rPr>
                <w:rFonts w:hint="cs"/>
                <w:sz w:val="20"/>
                <w:szCs w:val="22"/>
                <w:rtl/>
              </w:rPr>
              <w:t>نرگس، زنبق و ...</w:t>
            </w:r>
          </w:p>
        </w:tc>
        <w:tc>
          <w:tcPr>
            <w:tcW w:w="329" w:type="pct"/>
            <w:shd w:val="clear" w:color="auto" w:fill="BFBFBF" w:themeFill="background1" w:themeFillShade="BF"/>
            <w:vAlign w:val="center"/>
          </w:tcPr>
          <w:p w14:paraId="093EA1D6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40" w:type="pct"/>
            <w:shd w:val="clear" w:color="auto" w:fill="BFBFBF" w:themeFill="background1" w:themeFillShade="BF"/>
            <w:vAlign w:val="center"/>
          </w:tcPr>
          <w:p w14:paraId="42D331E2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3B2D8C36" w14:textId="4E1CFF97" w:rsidR="00F602A8" w:rsidRDefault="00D2400C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602A8" w14:paraId="4325D996" w14:textId="77777777" w:rsidTr="0078200A">
        <w:tc>
          <w:tcPr>
            <w:tcW w:w="298" w:type="pct"/>
            <w:vAlign w:val="center"/>
          </w:tcPr>
          <w:p w14:paraId="1534FA7E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3587" w:type="pct"/>
            <w:vAlign w:val="center"/>
          </w:tcPr>
          <w:p w14:paraId="2C7A7FFA" w14:textId="3F48A923" w:rsidR="00F602A8" w:rsidRPr="003D723E" w:rsidRDefault="0078200A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78200A">
              <w:rPr>
                <w:sz w:val="20"/>
                <w:szCs w:val="22"/>
                <w:rtl/>
              </w:rPr>
              <w:t>معرف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علف هاي هرز و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اهان</w:t>
            </w:r>
            <w:r w:rsidRPr="0078200A">
              <w:rPr>
                <w:sz w:val="20"/>
                <w:szCs w:val="22"/>
                <w:rtl/>
              </w:rPr>
              <w:t xml:space="preserve"> مهاجم مهم خانواده هاي گ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اه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sz w:val="20"/>
                <w:szCs w:val="22"/>
                <w:rtl/>
              </w:rPr>
              <w:t xml:space="preserve"> و روش هاي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78200A">
              <w:rPr>
                <w:rFonts w:hint="eastAsia"/>
                <w:sz w:val="20"/>
                <w:szCs w:val="22"/>
                <w:rtl/>
              </w:rPr>
              <w:t>تشخ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ص</w:t>
            </w:r>
            <w:r w:rsidRPr="0078200A">
              <w:rPr>
                <w:sz w:val="20"/>
                <w:szCs w:val="22"/>
                <w:rtl/>
              </w:rPr>
              <w:t xml:space="preserve"> آنها  خانواده گندم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 w:rsidRPr="0078200A">
              <w:rPr>
                <w:rFonts w:hint="eastAsia"/>
                <w:sz w:val="20"/>
                <w:szCs w:val="22"/>
                <w:rtl/>
              </w:rPr>
              <w:t>ان</w:t>
            </w:r>
            <w:r>
              <w:rPr>
                <w:rFonts w:hint="cs"/>
                <w:sz w:val="20"/>
                <w:szCs w:val="22"/>
                <w:rtl/>
              </w:rPr>
              <w:t xml:space="preserve"> و جگن‌ها</w:t>
            </w:r>
          </w:p>
        </w:tc>
        <w:tc>
          <w:tcPr>
            <w:tcW w:w="329" w:type="pct"/>
            <w:vAlign w:val="center"/>
          </w:tcPr>
          <w:p w14:paraId="728C693E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40" w:type="pct"/>
            <w:vAlign w:val="center"/>
          </w:tcPr>
          <w:p w14:paraId="0FAE5E0C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2F5AA2D7" w14:textId="38A40D8B" w:rsidR="00F602A8" w:rsidRDefault="00D2400C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1E193446" w14:textId="77777777" w:rsidR="005D7AAE" w:rsidRDefault="005D7AAE" w:rsidP="00914703">
      <w:pPr>
        <w:ind w:firstLine="0"/>
        <w:rPr>
          <w:rtl/>
          <w:lang w:bidi="fa-IR"/>
        </w:rPr>
      </w:pPr>
    </w:p>
    <w:p w14:paraId="47F720AB" w14:textId="77777777" w:rsidR="00C90F8B" w:rsidRPr="00C90F8B" w:rsidRDefault="00C90F8B" w:rsidP="00C90F8B">
      <w:pPr>
        <w:ind w:firstLine="0"/>
        <w:rPr>
          <w:rtl/>
          <w:lang w:bidi="fa-IR"/>
        </w:rPr>
      </w:pPr>
    </w:p>
    <w:sectPr w:rsidR="00C90F8B" w:rsidRPr="00C90F8B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19EE7" w14:textId="77777777" w:rsidR="00A552F5" w:rsidRDefault="00A552F5" w:rsidP="00061A9B">
      <w:pPr>
        <w:spacing w:after="0"/>
      </w:pPr>
      <w:r>
        <w:separator/>
      </w:r>
    </w:p>
  </w:endnote>
  <w:endnote w:type="continuationSeparator" w:id="0">
    <w:p w14:paraId="5D3F8B8D" w14:textId="77777777" w:rsidR="00A552F5" w:rsidRDefault="00A552F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B7B49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2A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5959C59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9A84E" w14:textId="77777777" w:rsidR="00A552F5" w:rsidRDefault="00A552F5" w:rsidP="00061A9B">
      <w:pPr>
        <w:spacing w:after="0"/>
      </w:pPr>
      <w:r>
        <w:separator/>
      </w:r>
    </w:p>
  </w:footnote>
  <w:footnote w:type="continuationSeparator" w:id="0">
    <w:p w14:paraId="0B4F6F8C" w14:textId="77777777" w:rsidR="00A552F5" w:rsidRDefault="00A552F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818D3"/>
    <w:multiLevelType w:val="hybridMultilevel"/>
    <w:tmpl w:val="F4BA4900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09255C"/>
    <w:multiLevelType w:val="hybridMultilevel"/>
    <w:tmpl w:val="0B12EC6A"/>
    <w:lvl w:ilvl="0" w:tplc="4F68CE1E">
      <w:start w:val="1"/>
      <w:numFmt w:val="decimal"/>
      <w:lvlText w:val="(%1"/>
      <w:lvlJc w:val="left"/>
      <w:pPr>
        <w:ind w:left="64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076A2"/>
    <w:multiLevelType w:val="hybridMultilevel"/>
    <w:tmpl w:val="9F2606AE"/>
    <w:lvl w:ilvl="0" w:tplc="BEBCC896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26FA1"/>
    <w:multiLevelType w:val="hybridMultilevel"/>
    <w:tmpl w:val="9E5A5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35B4AAB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5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8"/>
  </w:num>
  <w:num w:numId="20">
    <w:abstractNumId w:val="17"/>
  </w:num>
  <w:num w:numId="21">
    <w:abstractNumId w:val="9"/>
  </w:num>
  <w:num w:numId="22">
    <w:abstractNumId w:val="10"/>
  </w:num>
  <w:num w:numId="23">
    <w:abstractNumId w:val="16"/>
  </w:num>
  <w:num w:numId="24">
    <w:abstractNumId w:val="19"/>
  </w:num>
  <w:num w:numId="25">
    <w:abstractNumId w:val="20"/>
  </w:num>
  <w:num w:numId="26">
    <w:abstractNumId w:val="14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A56E4"/>
    <w:rsid w:val="000C27C4"/>
    <w:rsid w:val="000D37BE"/>
    <w:rsid w:val="00111500"/>
    <w:rsid w:val="00127009"/>
    <w:rsid w:val="00151CC5"/>
    <w:rsid w:val="00165901"/>
    <w:rsid w:val="0018085B"/>
    <w:rsid w:val="00197896"/>
    <w:rsid w:val="001A4CEF"/>
    <w:rsid w:val="001B1F97"/>
    <w:rsid w:val="001E2DA0"/>
    <w:rsid w:val="001F48E0"/>
    <w:rsid w:val="00211920"/>
    <w:rsid w:val="002227DC"/>
    <w:rsid w:val="00261C5C"/>
    <w:rsid w:val="00262DF5"/>
    <w:rsid w:val="002A636E"/>
    <w:rsid w:val="002B0A6E"/>
    <w:rsid w:val="002B35CC"/>
    <w:rsid w:val="002C0362"/>
    <w:rsid w:val="002C4CEB"/>
    <w:rsid w:val="002F49C5"/>
    <w:rsid w:val="00310008"/>
    <w:rsid w:val="003354EE"/>
    <w:rsid w:val="00336FDF"/>
    <w:rsid w:val="00362863"/>
    <w:rsid w:val="00363035"/>
    <w:rsid w:val="003B7E12"/>
    <w:rsid w:val="003D723E"/>
    <w:rsid w:val="00466747"/>
    <w:rsid w:val="004954D8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7722"/>
    <w:rsid w:val="005A7B23"/>
    <w:rsid w:val="005B473B"/>
    <w:rsid w:val="005D0BB3"/>
    <w:rsid w:val="005D7AAE"/>
    <w:rsid w:val="005E24F5"/>
    <w:rsid w:val="005E5926"/>
    <w:rsid w:val="00644697"/>
    <w:rsid w:val="006F33D4"/>
    <w:rsid w:val="00722357"/>
    <w:rsid w:val="007317DD"/>
    <w:rsid w:val="00744649"/>
    <w:rsid w:val="00766300"/>
    <w:rsid w:val="0078200A"/>
    <w:rsid w:val="00787DA0"/>
    <w:rsid w:val="00793303"/>
    <w:rsid w:val="007B39D6"/>
    <w:rsid w:val="007B7173"/>
    <w:rsid w:val="007C4B7C"/>
    <w:rsid w:val="007D080B"/>
    <w:rsid w:val="007F50C1"/>
    <w:rsid w:val="008120F9"/>
    <w:rsid w:val="00853C2F"/>
    <w:rsid w:val="00863C0C"/>
    <w:rsid w:val="0087319C"/>
    <w:rsid w:val="00897957"/>
    <w:rsid w:val="008C3AB5"/>
    <w:rsid w:val="008E0391"/>
    <w:rsid w:val="00914453"/>
    <w:rsid w:val="00914703"/>
    <w:rsid w:val="0098549E"/>
    <w:rsid w:val="0099014B"/>
    <w:rsid w:val="009C0041"/>
    <w:rsid w:val="009C2719"/>
    <w:rsid w:val="009F0C76"/>
    <w:rsid w:val="009F1DA8"/>
    <w:rsid w:val="00A51E3F"/>
    <w:rsid w:val="00A552F5"/>
    <w:rsid w:val="00A76F32"/>
    <w:rsid w:val="00AB3C79"/>
    <w:rsid w:val="00AC5599"/>
    <w:rsid w:val="00AF34B1"/>
    <w:rsid w:val="00AF4840"/>
    <w:rsid w:val="00B01882"/>
    <w:rsid w:val="00B16A93"/>
    <w:rsid w:val="00B53F72"/>
    <w:rsid w:val="00BA374A"/>
    <w:rsid w:val="00C16AA2"/>
    <w:rsid w:val="00C26748"/>
    <w:rsid w:val="00C31DF2"/>
    <w:rsid w:val="00C34844"/>
    <w:rsid w:val="00C40524"/>
    <w:rsid w:val="00C44141"/>
    <w:rsid w:val="00C46F03"/>
    <w:rsid w:val="00C47146"/>
    <w:rsid w:val="00C47281"/>
    <w:rsid w:val="00C60107"/>
    <w:rsid w:val="00C82905"/>
    <w:rsid w:val="00C90F8B"/>
    <w:rsid w:val="00CB0411"/>
    <w:rsid w:val="00CB71E5"/>
    <w:rsid w:val="00CC6FDA"/>
    <w:rsid w:val="00CE1F98"/>
    <w:rsid w:val="00D2144D"/>
    <w:rsid w:val="00D21C58"/>
    <w:rsid w:val="00D2400C"/>
    <w:rsid w:val="00D45B4E"/>
    <w:rsid w:val="00D50B2B"/>
    <w:rsid w:val="00DB0346"/>
    <w:rsid w:val="00DD1066"/>
    <w:rsid w:val="00DF052A"/>
    <w:rsid w:val="00E504B7"/>
    <w:rsid w:val="00E56A3C"/>
    <w:rsid w:val="00E85668"/>
    <w:rsid w:val="00EB76A2"/>
    <w:rsid w:val="00EC340D"/>
    <w:rsid w:val="00EC5959"/>
    <w:rsid w:val="00EE56A0"/>
    <w:rsid w:val="00EF4E50"/>
    <w:rsid w:val="00EF67CA"/>
    <w:rsid w:val="00F06A90"/>
    <w:rsid w:val="00F30A5C"/>
    <w:rsid w:val="00F357A6"/>
    <w:rsid w:val="00F602A8"/>
    <w:rsid w:val="00F6060B"/>
    <w:rsid w:val="00F6504B"/>
    <w:rsid w:val="00F71030"/>
    <w:rsid w:val="00F73A18"/>
    <w:rsid w:val="00F827B1"/>
    <w:rsid w:val="00F838C1"/>
    <w:rsid w:val="00F858F8"/>
    <w:rsid w:val="00F8755D"/>
    <w:rsid w:val="00FE463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FB205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5D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527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bab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E5BD8-1527-44BB-896C-B5B69127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5</cp:revision>
  <dcterms:created xsi:type="dcterms:W3CDTF">2018-10-23T08:45:00Z</dcterms:created>
  <dcterms:modified xsi:type="dcterms:W3CDTF">2019-07-21T05:12:00Z</dcterms:modified>
</cp:coreProperties>
</file>