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60C" w:rsidRPr="00380436" w:rsidRDefault="0071260C" w:rsidP="0071260C">
      <w:pPr>
        <w:shd w:val="clear" w:color="auto" w:fill="EBF5F5"/>
        <w:spacing w:line="226" w:lineRule="atLeast"/>
        <w:rPr>
          <w:rFonts w:asciiTheme="majorBidi" w:hAnsiTheme="majorBidi" w:cstheme="majorBidi"/>
          <w:kern w:val="0"/>
          <w14:ligatures w14:val="none"/>
          <w14:cntxtAlts w14:val="0"/>
        </w:rPr>
      </w:pPr>
      <w:r w:rsidRPr="00380436">
        <w:rPr>
          <w:rFonts w:asciiTheme="majorBidi" w:hAnsiTheme="majorBidi" w:cstheme="majorBidi"/>
          <w:b/>
          <w:bCs/>
          <w:kern w:val="0"/>
          <w:sz w:val="32"/>
          <w:szCs w:val="32"/>
          <w14:ligatures w14:val="none"/>
          <w14:cntxtAlts w14:val="0"/>
        </w:rPr>
        <w:t>Quantum Chemistry syllabus, BSc course</w:t>
      </w:r>
    </w:p>
    <w:p w:rsidR="0071260C" w:rsidRPr="00380436" w:rsidRDefault="0071260C" w:rsidP="0071260C">
      <w:pPr>
        <w:shd w:val="clear" w:color="auto" w:fill="EBF5F5"/>
        <w:spacing w:line="226" w:lineRule="atLeast"/>
        <w:rPr>
          <w:rFonts w:asciiTheme="majorBidi" w:hAnsiTheme="majorBidi" w:cstheme="majorBidi"/>
          <w:kern w:val="0"/>
          <w14:ligatures w14:val="none"/>
          <w14:cntxtAlts w14:val="0"/>
        </w:rPr>
      </w:pPr>
      <w:r w:rsidRPr="00380436">
        <w:rPr>
          <w:rFonts w:asciiTheme="majorBidi" w:hAnsiTheme="majorBidi" w:cstheme="majorBidi"/>
          <w:b/>
          <w:bCs/>
          <w:kern w:val="0"/>
          <w:sz w:val="24"/>
          <w:szCs w:val="24"/>
          <w14:ligatures w14:val="none"/>
          <w14:cntxtAlts w14:val="0"/>
        </w:rPr>
        <w:t>Course prerequisites</w:t>
      </w:r>
      <w:r w:rsidRPr="00380436">
        <w:rPr>
          <w:rFonts w:asciiTheme="majorBidi" w:hAnsiTheme="majorBidi" w:cstheme="majorBidi"/>
          <w:kern w:val="0"/>
          <w:sz w:val="24"/>
          <w:szCs w:val="24"/>
          <w14:ligatures w14:val="none"/>
          <w14:cntxtAlts w14:val="0"/>
        </w:rPr>
        <w:t>: Fundamental Physics 2, Differential equations (The students can have these two courses at the same semester)</w:t>
      </w:r>
    </w:p>
    <w:p w:rsidR="0071260C" w:rsidRPr="00380436" w:rsidRDefault="0071260C" w:rsidP="0071260C">
      <w:pPr>
        <w:shd w:val="clear" w:color="auto" w:fill="EBF5F5"/>
        <w:spacing w:line="226" w:lineRule="atLeast"/>
        <w:rPr>
          <w:rFonts w:asciiTheme="majorBidi" w:hAnsiTheme="majorBidi" w:cstheme="majorBidi"/>
          <w:kern w:val="0"/>
          <w14:ligatures w14:val="none"/>
          <w14:cntxtAlts w14:val="0"/>
        </w:rPr>
      </w:pPr>
      <w:r w:rsidRPr="00380436">
        <w:rPr>
          <w:rFonts w:asciiTheme="majorBidi" w:hAnsiTheme="majorBidi" w:cstheme="majorBidi"/>
          <w:kern w:val="0"/>
          <w:sz w:val="24"/>
          <w:szCs w:val="24"/>
          <w14:ligatures w14:val="none"/>
          <w14:cntxtAlts w14:val="0"/>
        </w:rPr>
        <w:t>This course is an introduction to fundamentals of quantum chemistry. The aim of this course is to give a better understanding of atomic and molecular properties that cannot be interpreted by classical physics.</w:t>
      </w:r>
    </w:p>
    <w:p w:rsidR="0071260C" w:rsidRPr="00380436" w:rsidRDefault="0071260C" w:rsidP="0071260C">
      <w:pPr>
        <w:shd w:val="clear" w:color="auto" w:fill="EBF5F5"/>
        <w:spacing w:line="226" w:lineRule="atLeast"/>
        <w:rPr>
          <w:rFonts w:asciiTheme="majorBidi" w:hAnsiTheme="majorBidi" w:cstheme="majorBidi"/>
          <w:kern w:val="0"/>
          <w14:ligatures w14:val="none"/>
          <w14:cntxtAlts w14:val="0"/>
        </w:rPr>
      </w:pPr>
      <w:r w:rsidRPr="00380436">
        <w:rPr>
          <w:rFonts w:asciiTheme="majorBidi" w:hAnsiTheme="majorBidi" w:cstheme="majorBidi"/>
          <w:kern w:val="0"/>
          <w:sz w:val="24"/>
          <w:szCs w:val="24"/>
          <w14:ligatures w14:val="none"/>
          <w14:cntxtAlts w14:val="0"/>
        </w:rPr>
        <w:t>There are also too many quantum mechanical aspects such as electronic structure of atoms and vibrational spectra of molecules that students are familiar with them but they accepted them without any justification. In this course we are trying to justify such subjects and problems. </w:t>
      </w:r>
    </w:p>
    <w:p w:rsidR="0071260C" w:rsidRPr="00380436" w:rsidRDefault="0071260C" w:rsidP="0071260C">
      <w:pPr>
        <w:shd w:val="clear" w:color="auto" w:fill="EBF5F5"/>
        <w:spacing w:line="226" w:lineRule="atLeast"/>
        <w:rPr>
          <w:rFonts w:asciiTheme="majorBidi" w:hAnsiTheme="majorBidi" w:cstheme="majorBidi"/>
          <w:kern w:val="0"/>
          <w14:ligatures w14:val="none"/>
          <w14:cntxtAlts w14:val="0"/>
        </w:rPr>
      </w:pPr>
      <w:r w:rsidRPr="00380436">
        <w:rPr>
          <w:rFonts w:asciiTheme="majorBidi" w:hAnsiTheme="majorBidi" w:cstheme="majorBidi"/>
          <w:b/>
          <w:bCs/>
          <w:kern w:val="0"/>
          <w:sz w:val="28"/>
          <w:szCs w:val="28"/>
          <w14:ligatures w14:val="none"/>
          <w14:cntxtAlts w14:val="0"/>
        </w:rPr>
        <w:t>Part 1: Introduction to Quantum Chemistry</w:t>
      </w:r>
    </w:p>
    <w:p w:rsidR="0071260C" w:rsidRPr="00380436" w:rsidRDefault="0071260C" w:rsidP="0071260C">
      <w:pPr>
        <w:shd w:val="clear" w:color="auto" w:fill="EBF5F5"/>
        <w:spacing w:line="226" w:lineRule="atLeast"/>
        <w:ind w:left="720"/>
        <w:rPr>
          <w:rFonts w:asciiTheme="majorBidi" w:hAnsiTheme="majorBidi" w:cstheme="majorBidi"/>
          <w:kern w:val="0"/>
          <w14:ligatures w14:val="none"/>
          <w14:cntxtAlts w14:val="0"/>
        </w:rPr>
      </w:pPr>
      <w:r w:rsidRPr="00380436">
        <w:rPr>
          <w:rFonts w:asciiTheme="majorBidi" w:hAnsiTheme="majorBidi" w:cstheme="majorBidi"/>
          <w:kern w:val="0"/>
          <w:sz w:val="24"/>
          <w:szCs w:val="24"/>
          <w14:ligatures w14:val="none"/>
          <w14:cntxtAlts w14:val="0"/>
        </w:rPr>
        <w:t>Historical Background of Quantum Mechanics – The Uncertainty Principle – The Time-Dependent Schrodinger Equation – The Time-Independent Schrodinger Equation,</w:t>
      </w:r>
    </w:p>
    <w:p w:rsidR="0071260C" w:rsidRPr="00380436" w:rsidRDefault="0071260C" w:rsidP="0071260C">
      <w:pPr>
        <w:shd w:val="clear" w:color="auto" w:fill="EBF5F5"/>
        <w:spacing w:line="226" w:lineRule="atLeast"/>
        <w:rPr>
          <w:rFonts w:asciiTheme="majorBidi" w:hAnsiTheme="majorBidi" w:cstheme="majorBidi"/>
          <w:kern w:val="0"/>
          <w14:ligatures w14:val="none"/>
          <w14:cntxtAlts w14:val="0"/>
        </w:rPr>
      </w:pPr>
      <w:r w:rsidRPr="00380436">
        <w:rPr>
          <w:rFonts w:asciiTheme="majorBidi" w:hAnsiTheme="majorBidi" w:cstheme="majorBidi"/>
          <w:b/>
          <w:bCs/>
          <w:kern w:val="0"/>
          <w:sz w:val="28"/>
          <w:szCs w:val="28"/>
          <w14:ligatures w14:val="none"/>
          <w14:cntxtAlts w14:val="0"/>
        </w:rPr>
        <w:t>Part 2: The Particle in a box</w:t>
      </w:r>
    </w:p>
    <w:p w:rsidR="0071260C" w:rsidRPr="00380436" w:rsidRDefault="0071260C" w:rsidP="0071260C">
      <w:pPr>
        <w:shd w:val="clear" w:color="auto" w:fill="EBF5F5"/>
        <w:spacing w:line="226" w:lineRule="atLeast"/>
        <w:ind w:left="720"/>
        <w:rPr>
          <w:rFonts w:asciiTheme="majorBidi" w:hAnsiTheme="majorBidi" w:cstheme="majorBidi"/>
          <w:kern w:val="0"/>
          <w14:ligatures w14:val="none"/>
          <w14:cntxtAlts w14:val="0"/>
        </w:rPr>
      </w:pPr>
      <w:r w:rsidRPr="00380436">
        <w:rPr>
          <w:rFonts w:asciiTheme="majorBidi" w:hAnsiTheme="majorBidi" w:cstheme="majorBidi"/>
          <w:kern w:val="0"/>
          <w:sz w:val="24"/>
          <w:szCs w:val="24"/>
          <w14:ligatures w14:val="none"/>
          <w14:cntxtAlts w14:val="0"/>
        </w:rPr>
        <w:t>Particle in a One-Dimensional Box – The Free Particle in One Dimension –</w:t>
      </w:r>
      <w:r w:rsidRPr="00380436">
        <w:rPr>
          <w:rFonts w:asciiTheme="majorBidi" w:hAnsiTheme="majorBidi" w:cstheme="majorBidi"/>
          <w:kern w:val="0"/>
          <w14:ligatures w14:val="none"/>
          <w14:cntxtAlts w14:val="0"/>
        </w:rPr>
        <w:t> </w:t>
      </w:r>
      <w:r w:rsidRPr="00380436">
        <w:rPr>
          <w:rFonts w:asciiTheme="majorBidi" w:hAnsiTheme="majorBidi" w:cstheme="majorBidi"/>
          <w:kern w:val="0"/>
          <w:sz w:val="24"/>
          <w:szCs w:val="24"/>
          <w14:ligatures w14:val="none"/>
          <w14:cntxtAlts w14:val="0"/>
        </w:rPr>
        <w:t>The Particle in a Three-Dimensional Box</w:t>
      </w:r>
      <w:bookmarkStart w:id="0" w:name="_GoBack"/>
      <w:bookmarkEnd w:id="0"/>
    </w:p>
    <w:p w:rsidR="0071260C" w:rsidRPr="00380436" w:rsidRDefault="0071260C" w:rsidP="0071260C">
      <w:pPr>
        <w:shd w:val="clear" w:color="auto" w:fill="EBF5F5"/>
        <w:spacing w:line="226" w:lineRule="atLeast"/>
        <w:rPr>
          <w:rFonts w:asciiTheme="majorBidi" w:hAnsiTheme="majorBidi" w:cstheme="majorBidi"/>
          <w:kern w:val="0"/>
          <w14:ligatures w14:val="none"/>
          <w14:cntxtAlts w14:val="0"/>
        </w:rPr>
      </w:pPr>
      <w:r w:rsidRPr="00380436">
        <w:rPr>
          <w:rFonts w:asciiTheme="majorBidi" w:hAnsiTheme="majorBidi" w:cstheme="majorBidi"/>
          <w:b/>
          <w:bCs/>
          <w:kern w:val="0"/>
          <w:sz w:val="28"/>
          <w:szCs w:val="28"/>
          <w14:ligatures w14:val="none"/>
          <w14:cntxtAlts w14:val="0"/>
        </w:rPr>
        <w:t>Part 3: The Harmonic Oscillator</w:t>
      </w:r>
    </w:p>
    <w:p w:rsidR="0071260C" w:rsidRPr="00380436" w:rsidRDefault="0071260C" w:rsidP="0071260C">
      <w:pPr>
        <w:shd w:val="clear" w:color="auto" w:fill="EBF5F5"/>
        <w:spacing w:line="226" w:lineRule="atLeast"/>
        <w:ind w:left="720"/>
        <w:rPr>
          <w:rFonts w:asciiTheme="majorBidi" w:hAnsiTheme="majorBidi" w:cstheme="majorBidi"/>
          <w:kern w:val="0"/>
          <w14:ligatures w14:val="none"/>
          <w14:cntxtAlts w14:val="0"/>
        </w:rPr>
      </w:pPr>
      <w:r w:rsidRPr="00380436">
        <w:rPr>
          <w:rFonts w:asciiTheme="majorBidi" w:hAnsiTheme="majorBidi" w:cstheme="majorBidi"/>
          <w:kern w:val="0"/>
          <w:sz w:val="24"/>
          <w:szCs w:val="24"/>
          <w14:ligatures w14:val="none"/>
          <w14:cntxtAlts w14:val="0"/>
        </w:rPr>
        <w:t>The One-Dimensional Harmonic Oscillator – Vibration of Molecules,</w:t>
      </w:r>
    </w:p>
    <w:p w:rsidR="0071260C" w:rsidRPr="00380436" w:rsidRDefault="0071260C" w:rsidP="0071260C">
      <w:pPr>
        <w:shd w:val="clear" w:color="auto" w:fill="EBF5F5"/>
        <w:spacing w:line="226" w:lineRule="atLeast"/>
        <w:rPr>
          <w:rFonts w:asciiTheme="majorBidi" w:hAnsiTheme="majorBidi" w:cstheme="majorBidi"/>
          <w:kern w:val="0"/>
          <w14:ligatures w14:val="none"/>
          <w14:cntxtAlts w14:val="0"/>
        </w:rPr>
      </w:pPr>
      <w:r w:rsidRPr="00380436">
        <w:rPr>
          <w:rFonts w:asciiTheme="majorBidi" w:hAnsiTheme="majorBidi" w:cstheme="majorBidi"/>
          <w:b/>
          <w:bCs/>
          <w:kern w:val="0"/>
          <w:sz w:val="28"/>
          <w:szCs w:val="28"/>
          <w14:ligatures w14:val="none"/>
          <w14:cntxtAlts w14:val="0"/>
        </w:rPr>
        <w:t>Part 4: The Hydrogen Atom</w:t>
      </w:r>
    </w:p>
    <w:p w:rsidR="0071260C" w:rsidRPr="00380436" w:rsidRDefault="0071260C" w:rsidP="0071260C">
      <w:pPr>
        <w:shd w:val="clear" w:color="auto" w:fill="EBF5F5"/>
        <w:spacing w:line="226" w:lineRule="atLeast"/>
        <w:ind w:left="720"/>
        <w:rPr>
          <w:rFonts w:asciiTheme="majorBidi" w:hAnsiTheme="majorBidi" w:cstheme="majorBidi"/>
          <w:kern w:val="0"/>
          <w14:ligatures w14:val="none"/>
          <w14:cntxtAlts w14:val="0"/>
        </w:rPr>
      </w:pPr>
      <w:r w:rsidRPr="00380436">
        <w:rPr>
          <w:rFonts w:asciiTheme="majorBidi" w:hAnsiTheme="majorBidi" w:cstheme="majorBidi"/>
          <w:kern w:val="0"/>
          <w:sz w:val="24"/>
          <w:szCs w:val="24"/>
          <w14:ligatures w14:val="none"/>
          <w14:cntxtAlts w14:val="0"/>
        </w:rPr>
        <w:t>The One-Particle Central-Force Problem – Non-interacting Particles and Separation of Variables – Reduction of the Two-Particle Problem to Two One-Particle Problems – The Bound-State Hydrogen-Atom Wave Functions –  Hydrogen-like Orbitals – The Zeeman Effect,</w:t>
      </w:r>
    </w:p>
    <w:p w:rsidR="0071260C" w:rsidRPr="00380436" w:rsidRDefault="0071260C" w:rsidP="0071260C">
      <w:pPr>
        <w:shd w:val="clear" w:color="auto" w:fill="EBF5F5"/>
        <w:spacing w:line="226" w:lineRule="atLeast"/>
        <w:rPr>
          <w:rFonts w:asciiTheme="majorBidi" w:hAnsiTheme="majorBidi" w:cstheme="majorBidi"/>
          <w:kern w:val="0"/>
          <w14:ligatures w14:val="none"/>
          <w14:cntxtAlts w14:val="0"/>
        </w:rPr>
      </w:pPr>
      <w:r w:rsidRPr="00380436">
        <w:rPr>
          <w:rFonts w:asciiTheme="majorBidi" w:hAnsiTheme="majorBidi" w:cstheme="majorBidi"/>
          <w:b/>
          <w:bCs/>
          <w:kern w:val="0"/>
          <w:sz w:val="28"/>
          <w:szCs w:val="28"/>
          <w14:ligatures w14:val="none"/>
          <w14:cntxtAlts w14:val="0"/>
        </w:rPr>
        <w:t>Course Material:</w:t>
      </w:r>
    </w:p>
    <w:p w:rsidR="0071260C" w:rsidRPr="00380436" w:rsidRDefault="0071260C" w:rsidP="0071260C">
      <w:pPr>
        <w:shd w:val="clear" w:color="auto" w:fill="EBF5F5"/>
        <w:spacing w:line="224" w:lineRule="atLeast"/>
        <w:ind w:left="720"/>
        <w:rPr>
          <w:rFonts w:asciiTheme="majorBidi" w:hAnsiTheme="majorBidi" w:cstheme="majorBidi"/>
          <w:kern w:val="0"/>
          <w14:ligatures w14:val="none"/>
          <w14:cntxtAlts w14:val="0"/>
        </w:rPr>
      </w:pPr>
      <w:r w:rsidRPr="00380436">
        <w:rPr>
          <w:rFonts w:asciiTheme="majorBidi" w:hAnsiTheme="majorBidi" w:cstheme="majorBidi"/>
          <w:kern w:val="0"/>
          <w14:ligatures w14:val="none"/>
          <w14:cntxtAlts w14:val="0"/>
        </w:rPr>
        <w:t> </w:t>
      </w:r>
      <w:r w:rsidRPr="00380436">
        <w:rPr>
          <w:rFonts w:asciiTheme="majorBidi" w:hAnsiTheme="majorBidi" w:cstheme="majorBidi"/>
          <w:kern w:val="0"/>
          <w:sz w:val="22"/>
          <w:szCs w:val="22"/>
          <w14:ligatures w14:val="none"/>
          <w14:cntxtAlts w14:val="0"/>
        </w:rPr>
        <w:t>Levine, Quantum Chemistry, 6th Edition, Prentice Hall, 2009</w:t>
      </w:r>
    </w:p>
    <w:p w:rsidR="00DA0B8B" w:rsidRPr="00380436" w:rsidRDefault="00DA0B8B">
      <w:pPr>
        <w:spacing w:after="200" w:line="276" w:lineRule="auto"/>
        <w:rPr>
          <w:rFonts w:asciiTheme="majorBidi" w:hAnsiTheme="majorBidi" w:cstheme="majorBidi"/>
          <w:color w:val="auto"/>
          <w:kern w:val="0"/>
          <w:sz w:val="24"/>
          <w:szCs w:val="24"/>
          <w14:ligatures w14:val="none"/>
          <w14:cntxtAlts w14:val="0"/>
        </w:rPr>
      </w:pPr>
      <w:r w:rsidRPr="00380436">
        <w:rPr>
          <w:rFonts w:asciiTheme="majorBidi" w:hAnsiTheme="majorBidi" w:cstheme="majorBidi"/>
          <w:color w:val="auto"/>
          <w:kern w:val="0"/>
          <w:sz w:val="24"/>
          <w:szCs w:val="24"/>
          <w14:ligatures w14:val="none"/>
          <w14:cntxtAlts w14:val="0"/>
        </w:rPr>
        <w:t xml:space="preserve">Shared box link: </w:t>
      </w:r>
      <w:hyperlink r:id="rId5" w:history="1">
        <w:r w:rsidRPr="00380436">
          <w:rPr>
            <w:rStyle w:val="Hyperlink"/>
            <w:rFonts w:asciiTheme="majorBidi" w:hAnsiTheme="majorBidi" w:cstheme="majorBidi"/>
            <w:kern w:val="0"/>
            <w:sz w:val="24"/>
            <w:szCs w:val="24"/>
            <w14:ligatures w14:val="none"/>
            <w14:cntxtAlts w14:val="0"/>
          </w:rPr>
          <w:t>https://drive.google.com/drive/folders/19tlkAEQw49ftU_VYJITq0Ndhaz5JkMYD?usp=sharing</w:t>
        </w:r>
      </w:hyperlink>
    </w:p>
    <w:p w:rsidR="00305F38" w:rsidRPr="00380436" w:rsidRDefault="0071260C" w:rsidP="00DA0B8B">
      <w:pPr>
        <w:spacing w:after="200" w:line="276" w:lineRule="auto"/>
        <w:rPr>
          <w:rFonts w:asciiTheme="majorBidi" w:hAnsiTheme="majorBidi" w:cstheme="majorBidi"/>
          <w:color w:val="auto"/>
          <w:kern w:val="0"/>
          <w:sz w:val="24"/>
          <w:szCs w:val="24"/>
          <w14:ligatures w14:val="none"/>
          <w14:cntxtAlts w14:val="0"/>
        </w:rPr>
      </w:pPr>
      <w:r w:rsidRPr="00380436">
        <w:rPr>
          <w:rFonts w:asciiTheme="majorBidi" w:hAnsiTheme="majorBidi" w:cstheme="majorBidi"/>
          <w:color w:val="auto"/>
          <w:kern w:val="0"/>
          <w:sz w:val="24"/>
          <w:szCs w:val="24"/>
          <w14:ligatures w14:val="none"/>
          <w14:cntxtAlts w14: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7"/>
        <w:gridCol w:w="7248"/>
      </w:tblGrid>
      <w:tr w:rsidR="0071260C" w:rsidRPr="00380436" w:rsidTr="00914ADE">
        <w:trPr>
          <w:trHeight w:val="549"/>
        </w:trPr>
        <w:tc>
          <w:tcPr>
            <w:tcW w:w="0" w:type="auto"/>
            <w:shd w:val="clear" w:color="auto" w:fill="008080"/>
            <w:tcMar>
              <w:top w:w="58" w:type="dxa"/>
              <w:left w:w="58" w:type="dxa"/>
              <w:bottom w:w="58" w:type="dxa"/>
              <w:right w:w="58" w:type="dxa"/>
            </w:tcMar>
            <w:vAlign w:val="center"/>
            <w:hideMark/>
          </w:tcPr>
          <w:p w:rsidR="0071260C" w:rsidRPr="00380436" w:rsidRDefault="0071260C" w:rsidP="00914ADE">
            <w:pPr>
              <w:widowControl w:val="0"/>
              <w:spacing w:after="0" w:line="268" w:lineRule="auto"/>
              <w:rPr>
                <w:rFonts w:asciiTheme="majorBidi" w:hAnsiTheme="majorBidi" w:cstheme="majorBidi"/>
                <w:b/>
                <w:bCs/>
                <w:color w:val="FFFFFF"/>
                <w:sz w:val="24"/>
                <w:szCs w:val="24"/>
                <w14:ligatures w14:val="none"/>
              </w:rPr>
            </w:pPr>
            <w:r w:rsidRPr="00380436">
              <w:rPr>
                <w:rFonts w:asciiTheme="majorBidi" w:hAnsiTheme="majorBidi" w:cstheme="majorBidi"/>
                <w:b/>
                <w:bCs/>
                <w:color w:val="FFFFFF"/>
                <w:sz w:val="24"/>
                <w:szCs w:val="24"/>
                <w14:ligatures w14:val="none"/>
              </w:rPr>
              <w:lastRenderedPageBreak/>
              <w:t>Session number*</w:t>
            </w:r>
          </w:p>
        </w:tc>
        <w:tc>
          <w:tcPr>
            <w:tcW w:w="0" w:type="auto"/>
            <w:shd w:val="clear" w:color="auto" w:fill="008080"/>
            <w:tcMar>
              <w:top w:w="58" w:type="dxa"/>
              <w:left w:w="58" w:type="dxa"/>
              <w:bottom w:w="58" w:type="dxa"/>
              <w:right w:w="58" w:type="dxa"/>
            </w:tcMar>
            <w:vAlign w:val="center"/>
            <w:hideMark/>
          </w:tcPr>
          <w:p w:rsidR="0071260C" w:rsidRPr="00380436" w:rsidRDefault="0071260C" w:rsidP="00914ADE">
            <w:pPr>
              <w:widowControl w:val="0"/>
              <w:rPr>
                <w:rFonts w:asciiTheme="majorBidi" w:hAnsiTheme="majorBidi" w:cstheme="majorBidi"/>
                <w:b/>
                <w:bCs/>
                <w:color w:val="FFFFFF"/>
                <w:sz w:val="24"/>
                <w:szCs w:val="24"/>
                <w14:ligatures w14:val="none"/>
              </w:rPr>
            </w:pPr>
            <w:r w:rsidRPr="00380436">
              <w:rPr>
                <w:rFonts w:asciiTheme="majorBidi" w:hAnsiTheme="majorBidi" w:cstheme="majorBidi"/>
                <w:b/>
                <w:bCs/>
                <w:color w:val="FFFFFF"/>
                <w:sz w:val="24"/>
                <w:szCs w:val="24"/>
                <w14:ligatures w14:val="none"/>
              </w:rPr>
              <w:t> </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1</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 xml:space="preserve"> A short survey of Quantum Mechanics in power point slides</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2</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line="268" w:lineRule="auto"/>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1.2 Historical Background of Quantum Mechanics</w:t>
            </w:r>
          </w:p>
        </w:tc>
      </w:tr>
      <w:tr w:rsidR="0071260C" w:rsidRPr="00380436" w:rsidTr="00914ADE">
        <w:trPr>
          <w:trHeight w:val="721"/>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3</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1.4 The Time-Dependent Schrodinger Equation</w:t>
            </w:r>
          </w:p>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1.5 The Time-Independent Schrodinger Equation</w:t>
            </w:r>
          </w:p>
        </w:tc>
      </w:tr>
      <w:tr w:rsidR="0071260C" w:rsidRPr="00380436" w:rsidTr="00914ADE">
        <w:trPr>
          <w:trHeight w:val="1036"/>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4</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1.6 Probability</w:t>
            </w:r>
          </w:p>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1.7 Complex Numbers</w:t>
            </w:r>
          </w:p>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1.8 Units</w:t>
            </w:r>
          </w:p>
        </w:tc>
      </w:tr>
      <w:tr w:rsidR="0071260C" w:rsidRPr="00380436" w:rsidTr="00914ADE">
        <w:trPr>
          <w:trHeight w:val="1036"/>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5</w:t>
            </w:r>
          </w:p>
        </w:tc>
        <w:tc>
          <w:tcPr>
            <w:tcW w:w="0" w:type="auto"/>
            <w:shd w:val="clear" w:color="auto" w:fill="FFFFFF"/>
            <w:tcMar>
              <w:top w:w="58" w:type="dxa"/>
              <w:left w:w="58" w:type="dxa"/>
              <w:bottom w:w="58" w:type="dxa"/>
              <w:right w:w="58" w:type="dxa"/>
            </w:tcMar>
            <w:vAlign w:val="center"/>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Solving selected problems of Chapter 1.</w:t>
            </w:r>
          </w:p>
        </w:tc>
      </w:tr>
      <w:tr w:rsidR="0071260C" w:rsidRPr="00380436" w:rsidTr="00914ADE">
        <w:trPr>
          <w:trHeight w:val="1036"/>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6</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2.1 Differential Equations</w:t>
            </w:r>
          </w:p>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2.2 Particle in a One-Dimensional Box</w:t>
            </w:r>
          </w:p>
        </w:tc>
      </w:tr>
      <w:tr w:rsidR="0071260C" w:rsidRPr="00380436" w:rsidTr="00914ADE">
        <w:trPr>
          <w:trHeight w:val="1036"/>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7</w:t>
            </w:r>
          </w:p>
        </w:tc>
        <w:tc>
          <w:tcPr>
            <w:tcW w:w="0" w:type="auto"/>
            <w:shd w:val="clear" w:color="auto" w:fill="FFFFFF"/>
            <w:tcMar>
              <w:top w:w="58" w:type="dxa"/>
              <w:left w:w="58" w:type="dxa"/>
              <w:bottom w:w="58" w:type="dxa"/>
              <w:right w:w="58" w:type="dxa"/>
            </w:tcMar>
            <w:vAlign w:val="center"/>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2.3 The Free Particle in One Dimension</w:t>
            </w:r>
          </w:p>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2.4 A particle in a rectangular box</w:t>
            </w:r>
          </w:p>
        </w:tc>
      </w:tr>
      <w:tr w:rsidR="0071260C" w:rsidRPr="00380436" w:rsidTr="00914ADE">
        <w:trPr>
          <w:trHeight w:val="786"/>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8</w:t>
            </w:r>
          </w:p>
        </w:tc>
        <w:tc>
          <w:tcPr>
            <w:tcW w:w="0" w:type="auto"/>
            <w:shd w:val="clear" w:color="auto" w:fill="FFFFFF"/>
            <w:tcMar>
              <w:top w:w="58" w:type="dxa"/>
              <w:left w:w="58" w:type="dxa"/>
              <w:bottom w:w="58" w:type="dxa"/>
              <w:right w:w="58" w:type="dxa"/>
            </w:tcMar>
            <w:vAlign w:val="center"/>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Solving selected problems of Chapter 2.</w:t>
            </w:r>
          </w:p>
        </w:tc>
      </w:tr>
      <w:tr w:rsidR="0071260C" w:rsidRPr="00380436" w:rsidTr="00914ADE">
        <w:trPr>
          <w:trHeight w:val="1346"/>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9</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3.1 Operators</w:t>
            </w:r>
          </w:p>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3.2 Eigen functions and Eigenvalues</w:t>
            </w:r>
          </w:p>
        </w:tc>
      </w:tr>
      <w:tr w:rsidR="0071260C" w:rsidRPr="00380436" w:rsidTr="00914ADE">
        <w:trPr>
          <w:trHeight w:val="1346"/>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10</w:t>
            </w:r>
          </w:p>
        </w:tc>
        <w:tc>
          <w:tcPr>
            <w:tcW w:w="0" w:type="auto"/>
            <w:shd w:val="clear" w:color="auto" w:fill="FFFFFF"/>
            <w:tcMar>
              <w:top w:w="58" w:type="dxa"/>
              <w:left w:w="58" w:type="dxa"/>
              <w:bottom w:w="58" w:type="dxa"/>
              <w:right w:w="58" w:type="dxa"/>
            </w:tcMar>
            <w:vAlign w:val="center"/>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3.3 Operators and Quantum Mechanics</w:t>
            </w:r>
          </w:p>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3.4 The Three-Dimensional Many-Particle Schrodinger Equation</w:t>
            </w:r>
          </w:p>
        </w:tc>
      </w:tr>
      <w:tr w:rsidR="0071260C" w:rsidRPr="00380436" w:rsidTr="00914ADE">
        <w:trPr>
          <w:trHeight w:val="721"/>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11</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3.5 The Particle in a Three-Dimensional Box</w:t>
            </w:r>
          </w:p>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3.6 Degeneracy</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12</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3.7 Average Values</w:t>
            </w:r>
          </w:p>
        </w:tc>
      </w:tr>
      <w:tr w:rsidR="0071260C" w:rsidRPr="00380436" w:rsidTr="00914ADE">
        <w:trPr>
          <w:trHeight w:val="721"/>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13</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3.8 Requirements for an Acceptable Wave Function</w:t>
            </w:r>
          </w:p>
        </w:tc>
      </w:tr>
      <w:tr w:rsidR="0071260C" w:rsidRPr="00380436" w:rsidTr="00914ADE">
        <w:trPr>
          <w:trHeight w:val="718"/>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14</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line="268" w:lineRule="auto"/>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Solving a number of problems from chapter 3</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lastRenderedPageBreak/>
              <w:t>15</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Midterm 1</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16</w:t>
            </w:r>
          </w:p>
        </w:tc>
        <w:tc>
          <w:tcPr>
            <w:tcW w:w="0" w:type="auto"/>
            <w:shd w:val="clear" w:color="auto" w:fill="FFFFFF"/>
            <w:tcMar>
              <w:top w:w="58" w:type="dxa"/>
              <w:left w:w="58" w:type="dxa"/>
              <w:bottom w:w="58" w:type="dxa"/>
              <w:right w:w="58" w:type="dxa"/>
            </w:tcMar>
            <w:vAlign w:val="center"/>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4.1 Power-Series Solution of Differential Equations</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17</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4.2 The One-Dimensional Harmonic Oscillator,</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18</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4.3 Vibration of Molecules,</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19</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Solving a number of problems from chapter 4</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20</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Midterm 2</w:t>
            </w:r>
          </w:p>
        </w:tc>
      </w:tr>
      <w:tr w:rsidR="0071260C" w:rsidRPr="00380436" w:rsidTr="00914ADE">
        <w:trPr>
          <w:trHeight w:val="721"/>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21</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5.1 Simultaneous Specification of Several Properties</w:t>
            </w:r>
          </w:p>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5.2 Vectors</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22</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5.3 Angular Momentum of a One-Particle System, 102</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23</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5.4 The Ladder-Operator Method for Angular Momentum,</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24</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Solving selected problems of chapter 5</w:t>
            </w:r>
          </w:p>
        </w:tc>
      </w:tr>
      <w:tr w:rsidR="0071260C" w:rsidRPr="00380436" w:rsidTr="00914ADE">
        <w:trPr>
          <w:trHeight w:val="721"/>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25</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6.1 The One-Particle Central-Force Problem,</w:t>
            </w:r>
          </w:p>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6.2 Non-interacting Particles and Separation of Variables</w:t>
            </w:r>
          </w:p>
        </w:tc>
      </w:tr>
      <w:tr w:rsidR="0071260C" w:rsidRPr="00380436" w:rsidTr="00914ADE">
        <w:trPr>
          <w:trHeight w:val="1036"/>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26</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6.3 Reduction of the Two-Particle Problem to Two One-Particle Problems</w:t>
            </w:r>
          </w:p>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6.4 The Two-Particle Rigid Rotor</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27</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6.5 The Hydrogen Atom</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28</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6.6 The Bound-State Hydrogen-Atom Wave Functions,</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29</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 xml:space="preserve">6.7 </w:t>
            </w:r>
            <w:proofErr w:type="spellStart"/>
            <w:r w:rsidRPr="00380436">
              <w:rPr>
                <w:rFonts w:asciiTheme="majorBidi" w:hAnsiTheme="majorBidi" w:cstheme="majorBidi"/>
                <w:sz w:val="24"/>
                <w:szCs w:val="24"/>
                <w14:ligatures w14:val="none"/>
              </w:rPr>
              <w:t>Hydrogenlike</w:t>
            </w:r>
            <w:proofErr w:type="spellEnd"/>
            <w:r w:rsidRPr="00380436">
              <w:rPr>
                <w:rFonts w:asciiTheme="majorBidi" w:hAnsiTheme="majorBidi" w:cstheme="majorBidi"/>
                <w:sz w:val="24"/>
                <w:szCs w:val="24"/>
                <w14:ligatures w14:val="none"/>
              </w:rPr>
              <w:t xml:space="preserve"> Orbitals</w:t>
            </w:r>
          </w:p>
        </w:tc>
      </w:tr>
      <w:tr w:rsidR="0071260C" w:rsidRPr="00380436" w:rsidTr="00914ADE">
        <w:trPr>
          <w:trHeight w:val="549"/>
        </w:trPr>
        <w:tc>
          <w:tcPr>
            <w:tcW w:w="0" w:type="auto"/>
            <w:shd w:val="clear" w:color="auto" w:fill="FFFFFF"/>
            <w:tcMar>
              <w:top w:w="58" w:type="dxa"/>
              <w:left w:w="58" w:type="dxa"/>
              <w:bottom w:w="58" w:type="dxa"/>
              <w:right w:w="58" w:type="dxa"/>
            </w:tcMar>
            <w:vAlign w:val="center"/>
          </w:tcPr>
          <w:p w:rsidR="0071260C" w:rsidRPr="00380436" w:rsidRDefault="0071260C" w:rsidP="00914ADE">
            <w:pPr>
              <w:rPr>
                <w:rFonts w:asciiTheme="majorBidi" w:hAnsiTheme="majorBidi" w:cstheme="majorBidi"/>
                <w:sz w:val="24"/>
                <w:szCs w:val="24"/>
              </w:rPr>
            </w:pPr>
            <w:r w:rsidRPr="00380436">
              <w:rPr>
                <w:rFonts w:asciiTheme="majorBidi" w:hAnsiTheme="majorBidi" w:cstheme="majorBidi"/>
                <w:sz w:val="24"/>
                <w:szCs w:val="24"/>
              </w:rPr>
              <w:t>30</w:t>
            </w:r>
          </w:p>
        </w:tc>
        <w:tc>
          <w:tcPr>
            <w:tcW w:w="0" w:type="auto"/>
            <w:shd w:val="clear" w:color="auto" w:fill="FFFFFF"/>
            <w:tcMar>
              <w:top w:w="58" w:type="dxa"/>
              <w:left w:w="58" w:type="dxa"/>
              <w:bottom w:w="58" w:type="dxa"/>
              <w:right w:w="58" w:type="dxa"/>
            </w:tcMar>
            <w:vAlign w:val="center"/>
            <w:hideMark/>
          </w:tcPr>
          <w:p w:rsidR="0071260C" w:rsidRPr="00380436" w:rsidRDefault="0071260C" w:rsidP="00914ADE">
            <w:pPr>
              <w:widowControl w:val="0"/>
              <w:spacing w:after="0" w:line="268" w:lineRule="auto"/>
              <w:rPr>
                <w:rFonts w:asciiTheme="majorBidi" w:hAnsiTheme="majorBidi" w:cstheme="majorBidi"/>
                <w:sz w:val="24"/>
                <w:szCs w:val="24"/>
                <w14:ligatures w14:val="none"/>
              </w:rPr>
            </w:pPr>
            <w:r w:rsidRPr="00380436">
              <w:rPr>
                <w:rFonts w:asciiTheme="majorBidi" w:hAnsiTheme="majorBidi" w:cstheme="majorBidi"/>
                <w:sz w:val="24"/>
                <w:szCs w:val="24"/>
                <w14:ligatures w14:val="none"/>
              </w:rPr>
              <w:t>Solving a number of problem from chapter 6</w:t>
            </w:r>
          </w:p>
        </w:tc>
      </w:tr>
    </w:tbl>
    <w:p w:rsidR="00914ADE" w:rsidRPr="00380436" w:rsidRDefault="00914ADE" w:rsidP="00006D59">
      <w:pPr>
        <w:rPr>
          <w:rFonts w:asciiTheme="majorBidi" w:hAnsiTheme="majorBidi" w:cstheme="majorBidi"/>
          <w:sz w:val="24"/>
          <w:szCs w:val="24"/>
        </w:rPr>
      </w:pPr>
    </w:p>
    <w:p w:rsidR="00914ADE" w:rsidRPr="00380436" w:rsidRDefault="00914ADE" w:rsidP="00006D59">
      <w:pPr>
        <w:rPr>
          <w:rFonts w:asciiTheme="majorBidi" w:hAnsiTheme="majorBidi" w:cstheme="majorBidi"/>
          <w:sz w:val="24"/>
          <w:szCs w:val="24"/>
        </w:rPr>
      </w:pPr>
      <w:r w:rsidRPr="00380436">
        <w:rPr>
          <w:rFonts w:asciiTheme="majorBidi" w:hAnsiTheme="majorBidi" w:cstheme="majorBidi"/>
          <w:sz w:val="28"/>
          <w:szCs w:val="28"/>
          <w14:ligatures w14:val="none"/>
        </w:rPr>
        <w:t xml:space="preserve">* See your </w:t>
      </w:r>
      <w:hyperlink r:id="rId6" w:history="1">
        <w:proofErr w:type="spellStart"/>
        <w:r w:rsidRPr="00380436">
          <w:rPr>
            <w:rStyle w:val="Hyperlink"/>
            <w:rFonts w:asciiTheme="majorBidi" w:hAnsiTheme="majorBidi" w:cstheme="majorBidi"/>
            <w:sz w:val="28"/>
            <w:szCs w:val="28"/>
            <w14:ligatures w14:val="none"/>
          </w:rPr>
          <w:t>Golestan</w:t>
        </w:r>
        <w:proofErr w:type="spellEnd"/>
      </w:hyperlink>
      <w:r w:rsidRPr="00380436">
        <w:rPr>
          <w:rFonts w:asciiTheme="majorBidi" w:hAnsiTheme="majorBidi" w:cstheme="majorBidi"/>
          <w:sz w:val="28"/>
          <w:szCs w:val="28"/>
          <w14:ligatures w14:val="none"/>
        </w:rPr>
        <w:t xml:space="preserve"> for the date and time of each session.</w:t>
      </w:r>
    </w:p>
    <w:sectPr w:rsidR="00914ADE" w:rsidRPr="00380436" w:rsidSect="00380436">
      <w:pgSz w:w="11907" w:h="16840" w:code="9"/>
      <w:pgMar w:top="1021" w:right="1021" w:bottom="102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38"/>
    <w:rsid w:val="00006D59"/>
    <w:rsid w:val="00225B59"/>
    <w:rsid w:val="00305F38"/>
    <w:rsid w:val="00345FB0"/>
    <w:rsid w:val="00380436"/>
    <w:rsid w:val="00577C97"/>
    <w:rsid w:val="005C6426"/>
    <w:rsid w:val="006270B6"/>
    <w:rsid w:val="0071260C"/>
    <w:rsid w:val="00914ADE"/>
    <w:rsid w:val="00927116"/>
    <w:rsid w:val="00DA0B8B"/>
    <w:rsid w:val="00DC464E"/>
    <w:rsid w:val="00E301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38"/>
    <w:pPr>
      <w:spacing w:after="180" w:line="271"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1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38"/>
    <w:pPr>
      <w:spacing w:after="180" w:line="271"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1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6324">
      <w:bodyDiv w:val="1"/>
      <w:marLeft w:val="0"/>
      <w:marRight w:val="0"/>
      <w:marTop w:val="0"/>
      <w:marBottom w:val="0"/>
      <w:divBdr>
        <w:top w:val="none" w:sz="0" w:space="0" w:color="auto"/>
        <w:left w:val="none" w:sz="0" w:space="0" w:color="auto"/>
        <w:bottom w:val="none" w:sz="0" w:space="0" w:color="auto"/>
        <w:right w:val="none" w:sz="0" w:space="0" w:color="auto"/>
      </w:divBdr>
    </w:div>
    <w:div w:id="474880801">
      <w:bodyDiv w:val="1"/>
      <w:marLeft w:val="0"/>
      <w:marRight w:val="0"/>
      <w:marTop w:val="0"/>
      <w:marBottom w:val="0"/>
      <w:divBdr>
        <w:top w:val="none" w:sz="0" w:space="0" w:color="auto"/>
        <w:left w:val="none" w:sz="0" w:space="0" w:color="auto"/>
        <w:bottom w:val="none" w:sz="0" w:space="0" w:color="auto"/>
        <w:right w:val="none" w:sz="0" w:space="0" w:color="auto"/>
      </w:divBdr>
    </w:div>
    <w:div w:id="514223046">
      <w:bodyDiv w:val="1"/>
      <w:marLeft w:val="0"/>
      <w:marRight w:val="0"/>
      <w:marTop w:val="0"/>
      <w:marBottom w:val="0"/>
      <w:divBdr>
        <w:top w:val="none" w:sz="0" w:space="0" w:color="auto"/>
        <w:left w:val="none" w:sz="0" w:space="0" w:color="auto"/>
        <w:bottom w:val="none" w:sz="0" w:space="0" w:color="auto"/>
        <w:right w:val="none" w:sz="0" w:space="0" w:color="auto"/>
      </w:divBdr>
    </w:div>
    <w:div w:id="732237199">
      <w:bodyDiv w:val="1"/>
      <w:marLeft w:val="0"/>
      <w:marRight w:val="0"/>
      <w:marTop w:val="0"/>
      <w:marBottom w:val="0"/>
      <w:divBdr>
        <w:top w:val="none" w:sz="0" w:space="0" w:color="auto"/>
        <w:left w:val="none" w:sz="0" w:space="0" w:color="auto"/>
        <w:bottom w:val="none" w:sz="0" w:space="0" w:color="auto"/>
        <w:right w:val="none" w:sz="0" w:space="0" w:color="auto"/>
      </w:divBdr>
    </w:div>
    <w:div w:id="19416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olestan.uok.ac.ir/home/Default.htm" TargetMode="External"/><Relationship Id="rId5" Type="http://schemas.openxmlformats.org/officeDocument/2006/relationships/hyperlink" Target="https://drive.google.com/drive/folders/19tlkAEQw49ftU_VYJITq0Ndhaz5JkMYD?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Gerdoo.net</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Mehdi</cp:lastModifiedBy>
  <cp:revision>8</cp:revision>
  <dcterms:created xsi:type="dcterms:W3CDTF">2018-11-03T20:39:00Z</dcterms:created>
  <dcterms:modified xsi:type="dcterms:W3CDTF">2019-05-01T06:59:00Z</dcterms:modified>
</cp:coreProperties>
</file>