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F5FF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فقه استدلالی2</w:t>
            </w:r>
          </w:p>
        </w:tc>
        <w:tc>
          <w:tcPr>
            <w:tcW w:w="507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F5FFD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96290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پارسا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F5FFD" w:rsidP="002F5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شنبه16</w:t>
            </w:r>
            <w:r w:rsidR="0096290A">
              <w:rPr>
                <w:rFonts w:hint="cs"/>
                <w:rtl/>
                <w:lang w:bidi="fa-IR"/>
              </w:rPr>
              <w:t>-</w:t>
            </w:r>
            <w:r w:rsidR="00D20144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4</w:t>
            </w:r>
          </w:p>
          <w:p w:rsidR="00D20144" w:rsidRDefault="00D20144" w:rsidP="002F5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2F5FFD">
              <w:rPr>
                <w:rFonts w:hint="cs"/>
                <w:rtl/>
                <w:lang w:bidi="fa-IR"/>
              </w:rPr>
              <w:t>10-12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629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629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F5FFD" w:rsidP="00D2014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فقه است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دلالی1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6290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6290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6290A" w:rsidP="002F5FF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2F5FFD">
              <w:rPr>
                <w:rFonts w:hint="cs"/>
                <w:rtl/>
                <w:lang w:bidi="fa-IR"/>
              </w:rPr>
              <w:t>مغني المحتاج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2F5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F5FFD">
              <w:rPr>
                <w:rFonts w:ascii="TimesNewRoman,Bold" w:hAnsi="TimesNewRoman,Bold" w:hint="cs"/>
                <w:rtl/>
                <w:lang w:bidi="fa-IR"/>
              </w:rPr>
              <w:t>احكام ازدواج و طلاق</w:t>
            </w:r>
            <w:r w:rsidR="00D20144">
              <w:rPr>
                <w:rFonts w:ascii="TimesNewRoman,Bold" w:hAnsi="TimesNewRoman,Bold" w:hint="cs"/>
                <w:rtl/>
                <w:lang w:bidi="fa-IR"/>
              </w:rPr>
              <w:t xml:space="preserve"> را فرابگیرید</w:t>
            </w:r>
          </w:p>
          <w:p w:rsidR="00A51E3F" w:rsidRDefault="00A51E3F" w:rsidP="002F5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F5FFD">
              <w:rPr>
                <w:rFonts w:ascii="TimesNewRoman,Bold" w:hAnsi="TimesNewRoman,Bold" w:hint="cs"/>
                <w:rtl/>
                <w:lang w:bidi="fa-IR"/>
              </w:rPr>
              <w:t>ارکان این دو عقد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 xml:space="preserve"> را فرابگیرید</w:t>
            </w:r>
          </w:p>
          <w:p w:rsidR="00A51E3F" w:rsidRDefault="002F5FFD" w:rsidP="002F5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احکام ازدواج و طلاق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را درک کرده باشید؛</w:t>
            </w:r>
          </w:p>
          <w:p w:rsidR="00A51E3F" w:rsidRDefault="00A51E3F" w:rsidP="002F5F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2F5FFD">
              <w:rPr>
                <w:rFonts w:ascii="TimesNewRoman,Bold" w:hAnsi="TimesNewRoman,Bold" w:hint="cs"/>
                <w:rtl/>
                <w:lang w:bidi="fa-IR"/>
              </w:rPr>
              <w:t xml:space="preserve">----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و بتوانید آن را به صورت </w:t>
            </w:r>
            <w:r w:rsidR="0096290A">
              <w:rPr>
                <w:rFonts w:ascii="TimesNewRoman,Bold" w:hAnsi="TimesNewRoman,Bold" w:hint="cs"/>
                <w:rtl/>
                <w:lang w:bidi="fa-IR"/>
              </w:rPr>
              <w:t>نظری تبیین نمایید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...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3354EE">
              <w:rPr>
                <w:rFonts w:hint="cs"/>
                <w:szCs w:val="24"/>
                <w:rtl/>
                <w:lang w:bidi="fa-IR"/>
              </w:rPr>
              <w:t>....</w:t>
            </w:r>
            <w:r w:rsidR="003354EE">
              <w:rPr>
                <w:rFonts w:hint="cs"/>
                <w:rtl/>
                <w:lang w:bidi="fa-IR"/>
              </w:rPr>
              <w:t xml:space="preserve">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6290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6290A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401EC" w:rsidP="0096290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96290A" w:rsidRPr="0021381B">
                <w:rPr>
                  <w:rStyle w:val="Hyperlink"/>
                  <w:b/>
                  <w:bCs/>
                </w:rPr>
                <w:t>f.parsa@uok.ac.ir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0401EC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6290A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هر روز ساعت 9-10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6290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</w:rPr>
              <w:t>م</w:t>
            </w:r>
            <w:r>
              <w:rPr>
                <w:rFonts w:hint="cs"/>
                <w:rtl/>
                <w:lang w:bidi="fa-IR"/>
              </w:rPr>
              <w:t>طالعه قبل از کلاس الزامی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6290A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مطالعه دقیق مطالب تدریس شده وپاسخ یافتن برای سوالات مطروحه در کلاس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5FF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ازدواج و طلاق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1-10</w:t>
            </w:r>
          </w:p>
          <w:p w:rsidR="00C47146" w:rsidRDefault="00C47146" w:rsidP="00D2014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5FF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1-10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tl/>
                <w:lang w:bidi="fa-IR"/>
              </w:rPr>
              <w:t>ازدواج و طلاق</w:t>
            </w:r>
            <w:r w:rsidRPr="002F5FF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10-20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tl/>
                <w:lang w:bidi="fa-IR"/>
              </w:rPr>
              <w:t>ازدواج و طلاق</w:t>
            </w:r>
            <w:r w:rsidRPr="002F5FFD">
              <w:rPr>
                <w:rFonts w:hint="cs"/>
                <w:rtl/>
                <w:lang w:bidi="fa-IR"/>
              </w:rPr>
              <w:t xml:space="preserve"> </w:t>
            </w:r>
          </w:p>
          <w:p w:rsidR="00DB0346" w:rsidRPr="00DB0346" w:rsidRDefault="00DB03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20-30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30-40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D00F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40-55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40-55</w:t>
            </w:r>
          </w:p>
          <w:p w:rsidR="00AD00F9" w:rsidRPr="007B39D6" w:rsidRDefault="00AD00F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40-55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55-65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65-70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70-80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66300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80-90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90-100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9286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100-120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F5FFD" w:rsidRDefault="002F5FFD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F5FFD">
              <w:rPr>
                <w:rFonts w:ascii="TimesNewRoman,Bold" w:hAnsi="TimesNewRoman,Bold"/>
                <w:rtl/>
                <w:lang w:bidi="fa-IR"/>
              </w:rPr>
              <w:t>ازدواج و طلاق</w:t>
            </w:r>
            <w:r w:rsidRPr="002F5FF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D2014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20144">
              <w:rPr>
                <w:rFonts w:hint="cs"/>
                <w:b/>
                <w:bCs/>
                <w:rtl/>
                <w:lang w:bidi="fa-IR"/>
              </w:rPr>
              <w:t>120-140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EC" w:rsidRDefault="000401EC" w:rsidP="00061A9B">
      <w:pPr>
        <w:spacing w:after="0"/>
      </w:pPr>
      <w:r>
        <w:separator/>
      </w:r>
    </w:p>
  </w:endnote>
  <w:endnote w:type="continuationSeparator" w:id="0">
    <w:p w:rsidR="000401EC" w:rsidRDefault="000401E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FFD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EC" w:rsidRDefault="000401EC" w:rsidP="00061A9B">
      <w:pPr>
        <w:spacing w:after="0"/>
      </w:pPr>
      <w:r>
        <w:separator/>
      </w:r>
    </w:p>
  </w:footnote>
  <w:footnote w:type="continuationSeparator" w:id="0">
    <w:p w:rsidR="000401EC" w:rsidRDefault="000401E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01EC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2F5FFD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6290A"/>
    <w:rsid w:val="0098549E"/>
    <w:rsid w:val="0099014B"/>
    <w:rsid w:val="009B4E6D"/>
    <w:rsid w:val="009C0041"/>
    <w:rsid w:val="009C2719"/>
    <w:rsid w:val="009F0C76"/>
    <w:rsid w:val="009F1DA8"/>
    <w:rsid w:val="00A51E3F"/>
    <w:rsid w:val="00AB3C79"/>
    <w:rsid w:val="00AC5599"/>
    <w:rsid w:val="00AD00F9"/>
    <w:rsid w:val="00AF4840"/>
    <w:rsid w:val="00B01882"/>
    <w:rsid w:val="00B53F72"/>
    <w:rsid w:val="00BA374A"/>
    <w:rsid w:val="00BB1992"/>
    <w:rsid w:val="00C16AA2"/>
    <w:rsid w:val="00C26748"/>
    <w:rsid w:val="00C31DF2"/>
    <w:rsid w:val="00C34844"/>
    <w:rsid w:val="00C44141"/>
    <w:rsid w:val="00C47146"/>
    <w:rsid w:val="00C60107"/>
    <w:rsid w:val="00C82905"/>
    <w:rsid w:val="00C92863"/>
    <w:rsid w:val="00CB0411"/>
    <w:rsid w:val="00CB71E5"/>
    <w:rsid w:val="00CC6FDA"/>
    <w:rsid w:val="00CE1F98"/>
    <w:rsid w:val="00D20144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pars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EADB-AB85-4A3F-88A3-10A26D8E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Pishgaman</cp:lastModifiedBy>
  <cp:revision>51</cp:revision>
  <dcterms:created xsi:type="dcterms:W3CDTF">2018-06-27T18:09:00Z</dcterms:created>
  <dcterms:modified xsi:type="dcterms:W3CDTF">2019-05-04T17:49:00Z</dcterms:modified>
</cp:coreProperties>
</file>