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8D" w:rsidRPr="003B44BB" w:rsidRDefault="00ED4CB6" w:rsidP="003B44B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;mso-wrap-style:squar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10C28" w:rsidP="00192BB6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sz w:val="20"/>
                <w:lang w:bidi="fa-IR"/>
              </w:rPr>
              <w:t xml:space="preserve"> </w:t>
            </w:r>
            <w:r>
              <w:rPr>
                <w:rFonts w:hint="cs"/>
                <w:sz w:val="20"/>
                <w:rtl/>
                <w:lang w:bidi="fa-IR"/>
              </w:rPr>
              <w:t xml:space="preserve">بهینه سازی </w:t>
            </w:r>
            <w:r w:rsidR="00192BB6">
              <w:rPr>
                <w:rFonts w:hint="cs"/>
                <w:sz w:val="20"/>
                <w:rtl/>
                <w:lang w:bidi="fa-IR"/>
              </w:rPr>
              <w:t xml:space="preserve">غیرخطی </w:t>
            </w:r>
            <w:r>
              <w:rPr>
                <w:rFonts w:hint="cs"/>
                <w:sz w:val="20"/>
                <w:rtl/>
                <w:lang w:bidi="fa-IR"/>
              </w:rPr>
              <w:t>پیشرفته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10C28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 xml:space="preserve"> ریاضی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010C28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ارسلان رحمانی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5BD">
              <w:rPr>
                <w:rFonts w:hint="cs"/>
                <w:sz w:val="20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010C28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شنیه 14-16 دوشنبه 12-14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rtl/>
                <w:lang w:bidi="fa-IR"/>
              </w:rPr>
            </w:pPr>
            <w:r w:rsidRPr="007C2FF0">
              <w:rPr>
                <w:sz w:val="20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rtl/>
                <w:lang w:bidi="fa-IR"/>
              </w:rPr>
              <w:t>ی</w:t>
            </w:r>
            <w:r w:rsidRPr="007C2FF0">
              <w:rPr>
                <w:sz w:val="20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EA7DEC" w:rsidP="00D60A58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بهینه سازی خطی دوره کارشناسی</w:t>
            </w:r>
          </w:p>
          <w:p w:rsidR="00FC58F8" w:rsidRPr="00FC58F8" w:rsidRDefault="00EA7DEC" w:rsidP="00D60A58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جبر خطی دوره کارشناسی</w:t>
            </w:r>
          </w:p>
          <w:p w:rsidR="00FC58F8" w:rsidRDefault="00EA7DEC" w:rsidP="00D60A58">
            <w:pPr>
              <w:numPr>
                <w:ilvl w:val="0"/>
                <w:numId w:val="2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آنالیز عددی</w:t>
            </w:r>
          </w:p>
          <w:p w:rsidR="00D60A58" w:rsidRPr="00FC58F8" w:rsidRDefault="00D60A58" w:rsidP="00D60A58">
            <w:pPr>
              <w:ind w:left="792" w:firstLine="0"/>
              <w:rPr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، سخت‌افزار، ماشین‌آلاتو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EA7DEC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نرم افزار متلب</w:t>
            </w:r>
          </w:p>
          <w:p w:rsidR="00FC58F8" w:rsidRPr="00D60A58" w:rsidRDefault="00EA7DEC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نرم افزار ایمز</w:t>
            </w: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9B78E8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 w:rsidRPr="00853C2F">
              <w:rPr>
                <w:rFonts w:hint="cs"/>
                <w:rtl/>
              </w:rPr>
              <w:t>کار بانرم‌افزار</w:t>
            </w:r>
            <w:r w:rsidRPr="00EA7DEC">
              <w:rPr>
                <w:rFonts w:hint="cs"/>
                <w:highlight w:val="black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130AB3" w:rsidRPr="00010C28" w:rsidRDefault="00130AB3" w:rsidP="00010C28">
            <w:pPr>
              <w:pStyle w:val="ListParagraph"/>
              <w:numPr>
                <w:ilvl w:val="0"/>
                <w:numId w:val="37"/>
              </w:numPr>
              <w:bidi w:val="0"/>
              <w:jc w:val="left"/>
              <w:rPr>
                <w:lang w:bidi="fa-IR"/>
              </w:rPr>
            </w:pPr>
            <w:proofErr w:type="spellStart"/>
            <w:r>
              <w:rPr>
                <w:lang w:bidi="fa-IR"/>
              </w:rPr>
              <w:t>Bazaraa</w:t>
            </w:r>
            <w:proofErr w:type="spellEnd"/>
            <w:r>
              <w:rPr>
                <w:lang w:bidi="fa-IR"/>
              </w:rPr>
              <w:t xml:space="preserve">, M. S., </w:t>
            </w:r>
            <w:proofErr w:type="spellStart"/>
            <w:r>
              <w:rPr>
                <w:lang w:bidi="fa-IR"/>
              </w:rPr>
              <w:t>Sherali</w:t>
            </w:r>
            <w:proofErr w:type="spellEnd"/>
            <w:r>
              <w:rPr>
                <w:lang w:bidi="fa-IR"/>
              </w:rPr>
              <w:t xml:space="preserve">, H. D., and </w:t>
            </w:r>
            <w:proofErr w:type="spellStart"/>
            <w:r>
              <w:rPr>
                <w:lang w:bidi="fa-IR"/>
              </w:rPr>
              <w:t>Shetty</w:t>
            </w:r>
            <w:proofErr w:type="spellEnd"/>
            <w:r>
              <w:rPr>
                <w:lang w:bidi="fa-IR"/>
              </w:rPr>
              <w:t>, C. M. Nonlinear Programming</w:t>
            </w:r>
            <w:r>
              <w:rPr>
                <w:rtl/>
                <w:lang w:bidi="fa-IR"/>
              </w:rPr>
              <w:t>:</w:t>
            </w:r>
            <w:r w:rsidR="00010C28">
              <w:rPr>
                <w:lang w:bidi="fa-IR"/>
              </w:rPr>
              <w:t xml:space="preserve"> </w:t>
            </w:r>
            <w:r w:rsidRPr="00010C28">
              <w:rPr>
                <w:lang w:bidi="fa-IR"/>
              </w:rPr>
              <w:t>Theory and Algorithms, 2010</w:t>
            </w:r>
            <w:r w:rsidRPr="00010C28">
              <w:rPr>
                <w:rtl/>
                <w:lang w:bidi="fa-IR"/>
              </w:rPr>
              <w:t>.</w:t>
            </w:r>
          </w:p>
          <w:p w:rsidR="00010C28" w:rsidRDefault="00130AB3" w:rsidP="00010C28">
            <w:pPr>
              <w:pStyle w:val="ListParagraph"/>
              <w:numPr>
                <w:ilvl w:val="0"/>
                <w:numId w:val="37"/>
              </w:numPr>
              <w:bidi w:val="0"/>
              <w:jc w:val="left"/>
              <w:rPr>
                <w:lang w:bidi="fa-IR"/>
              </w:rPr>
            </w:pPr>
            <w:proofErr w:type="spellStart"/>
            <w:r>
              <w:rPr>
                <w:lang w:bidi="fa-IR"/>
              </w:rPr>
              <w:t>Luenberger</w:t>
            </w:r>
            <w:proofErr w:type="spellEnd"/>
            <w:r>
              <w:rPr>
                <w:lang w:bidi="fa-IR"/>
              </w:rPr>
              <w:t xml:space="preserve">, D. G., and Y. </w:t>
            </w:r>
            <w:proofErr w:type="spellStart"/>
            <w:r>
              <w:rPr>
                <w:lang w:bidi="fa-IR"/>
              </w:rPr>
              <w:t>Ye</w:t>
            </w:r>
            <w:proofErr w:type="spellEnd"/>
            <w:r>
              <w:rPr>
                <w:lang w:bidi="fa-IR"/>
              </w:rPr>
              <w:t>, Y. Linear and Nonlinear Programming”, 3th</w:t>
            </w:r>
            <w:r w:rsidR="00010C28">
              <w:rPr>
                <w:lang w:bidi="fa-IR"/>
              </w:rPr>
              <w:t xml:space="preserve"> </w:t>
            </w:r>
            <w:r w:rsidRPr="00010C28">
              <w:rPr>
                <w:lang w:bidi="fa-IR"/>
              </w:rPr>
              <w:t>Edition, Springer, 2010</w:t>
            </w:r>
            <w:r w:rsidRPr="00010C28">
              <w:rPr>
                <w:rtl/>
                <w:lang w:bidi="fa-IR"/>
              </w:rPr>
              <w:t>.</w:t>
            </w:r>
            <w:r w:rsidR="00010C28">
              <w:rPr>
                <w:lang w:bidi="fa-IR"/>
              </w:rPr>
              <w:t xml:space="preserve"> </w:t>
            </w:r>
          </w:p>
          <w:p w:rsidR="00D60A58" w:rsidRPr="00010C28" w:rsidRDefault="00130AB3" w:rsidP="00010C28">
            <w:pPr>
              <w:pStyle w:val="ListParagraph"/>
              <w:numPr>
                <w:ilvl w:val="0"/>
                <w:numId w:val="37"/>
              </w:numPr>
              <w:bidi w:val="0"/>
              <w:jc w:val="left"/>
              <w:rPr>
                <w:rtl/>
                <w:lang w:bidi="fa-IR"/>
              </w:rPr>
            </w:pPr>
            <w:proofErr w:type="spellStart"/>
            <w:r w:rsidRPr="00010C28">
              <w:rPr>
                <w:lang w:bidi="fa-IR"/>
              </w:rPr>
              <w:t>Bazaraa</w:t>
            </w:r>
            <w:proofErr w:type="spellEnd"/>
            <w:r w:rsidRPr="00010C28">
              <w:rPr>
                <w:lang w:bidi="fa-IR"/>
              </w:rPr>
              <w:t xml:space="preserve">, M. S., </w:t>
            </w:r>
            <w:proofErr w:type="spellStart"/>
            <w:r w:rsidRPr="00010C28">
              <w:rPr>
                <w:lang w:bidi="fa-IR"/>
              </w:rPr>
              <w:t>Hanif</w:t>
            </w:r>
            <w:proofErr w:type="spellEnd"/>
            <w:r w:rsidRPr="00010C28">
              <w:rPr>
                <w:lang w:bidi="fa-IR"/>
              </w:rPr>
              <w:t xml:space="preserve">, J. J., and </w:t>
            </w:r>
            <w:proofErr w:type="spellStart"/>
            <w:r w:rsidRPr="00010C28">
              <w:rPr>
                <w:lang w:bidi="fa-IR"/>
              </w:rPr>
              <w:t>Sherali</w:t>
            </w:r>
            <w:proofErr w:type="spellEnd"/>
            <w:r w:rsidRPr="00010C28">
              <w:rPr>
                <w:lang w:bidi="fa-IR"/>
              </w:rPr>
              <w:t>, H. D. Linear Programming and</w:t>
            </w:r>
            <w:r w:rsidR="00010C28">
              <w:rPr>
                <w:lang w:bidi="fa-IR"/>
              </w:rPr>
              <w:t xml:space="preserve"> </w:t>
            </w:r>
            <w:r w:rsidRPr="00010C28">
              <w:rPr>
                <w:lang w:bidi="fa-IR"/>
              </w:rPr>
              <w:t>Network Flows, John Wiley, 2010</w:t>
            </w:r>
            <w:r w:rsidRPr="00010C28">
              <w:rPr>
                <w:rtl/>
                <w:lang w:bidi="fa-IR"/>
              </w:rPr>
              <w:t>.</w:t>
            </w: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/>
      </w:tblPr>
      <w:tblGrid>
        <w:gridCol w:w="658"/>
        <w:gridCol w:w="2410"/>
        <w:gridCol w:w="5245"/>
        <w:gridCol w:w="2410"/>
        <w:gridCol w:w="77"/>
      </w:tblGrid>
      <w:tr w:rsidR="00FC58F8" w:rsidRPr="00F85FB3" w:rsidTr="00824DF4">
        <w:trPr>
          <w:gridAfter w:val="1"/>
          <w:wAfter w:w="77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rtl/>
              </w:rPr>
            </w:pP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B44BB">
            <w:p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A94048" w:rsidRPr="00C82905" w:rsidRDefault="00A94048" w:rsidP="003B44BB">
            <w:pPr>
              <w:ind w:firstLine="0"/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>سیاست‌های ارزشیابی به‌طور شفاف در این قسمت شرح داده شو</w:t>
            </w:r>
            <w:bookmarkStart w:id="0" w:name="_GoBack"/>
            <w:bookmarkEnd w:id="0"/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د. در این جدول </w:t>
            </w:r>
            <w:r w:rsidRPr="00C80219">
              <w:rPr>
                <w:rFonts w:hint="cs"/>
                <w:sz w:val="20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D74467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D74467" w:rsidRDefault="00D74467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70%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D74467" w:rsidRDefault="00D74467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D74467" w:rsidRDefault="00D74467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15%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D74467" w:rsidRDefault="00D74467" w:rsidP="00703C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15%</w:t>
            </w:r>
          </w:p>
        </w:tc>
      </w:tr>
      <w:tr w:rsidR="00D74467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D74467" w:rsidRDefault="00D74467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D74467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D74467" w:rsidRPr="00C80219" w:rsidRDefault="00D74467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D74467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D74467" w:rsidRPr="008C3AB5" w:rsidRDefault="00D74467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D74467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D74467" w:rsidRDefault="00D74467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پست الکترونیکی ا</w:t>
            </w:r>
            <w:r>
              <w:rPr>
                <w:rFonts w:hint="cs"/>
                <w:b/>
                <w:bCs/>
                <w:rtl/>
                <w:lang w:bidi="fa-IR"/>
              </w:rPr>
              <w:t>ستاد:</w:t>
            </w:r>
            <w:r>
              <w:rPr>
                <w:b/>
                <w:bCs/>
                <w:lang w:bidi="fa-IR"/>
              </w:rPr>
              <w:t>Arsalan.rah@gmail.com</w:t>
            </w:r>
          </w:p>
          <w:p w:rsidR="00D74467" w:rsidRDefault="00D74467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D74467" w:rsidRDefault="00D74467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وبسایت یا صفحه 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657"/>
        <w:gridCol w:w="2710"/>
        <w:gridCol w:w="2507"/>
        <w:gridCol w:w="2481"/>
        <w:gridCol w:w="2661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C6E03" w:rsidTr="00D9428D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138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D9428D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230" w:type="pct"/>
            <w:shd w:val="clear" w:color="auto" w:fill="FFFFFF" w:themeFill="background1"/>
            <w:vAlign w:val="center"/>
          </w:tcPr>
          <w:p w:rsidR="00C47146" w:rsidRPr="00582CCD" w:rsidRDefault="0037211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معرفی انواع مسائل بهینه سازی</w:t>
            </w:r>
          </w:p>
          <w:p w:rsidR="00C47146" w:rsidRPr="00582CCD" w:rsidRDefault="00C47146" w:rsidP="00C44141">
            <w:pPr>
              <w:ind w:firstLine="0"/>
              <w:jc w:val="both"/>
              <w:rPr>
                <w:sz w:val="20"/>
                <w:rtl/>
                <w:lang w:bidi="fa-IR"/>
              </w:rPr>
            </w:pPr>
          </w:p>
        </w:tc>
        <w:tc>
          <w:tcPr>
            <w:tcW w:w="1138" w:type="pct"/>
            <w:vAlign w:val="center"/>
          </w:tcPr>
          <w:p w:rsidR="00C47146" w:rsidRPr="00582CCD" w:rsidRDefault="00C47146" w:rsidP="00444A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66300">
            <w:pPr>
              <w:ind w:firstLine="0"/>
              <w:jc w:val="both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230" w:type="pct"/>
            <w:vAlign w:val="center"/>
          </w:tcPr>
          <w:p w:rsidR="00C47146" w:rsidRPr="00582CCD" w:rsidRDefault="0037211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مفاهیم اساسی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</w:p>
          <w:p w:rsidR="00C47146" w:rsidRPr="00582CCD" w:rsidRDefault="00C47146" w:rsidP="00D9428D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rtl/>
                <w:lang w:bidi="fa-IR"/>
              </w:rPr>
            </w:pP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230" w:type="pct"/>
            <w:vAlign w:val="center"/>
          </w:tcPr>
          <w:p w:rsidR="00C47146" w:rsidRPr="00582CCD" w:rsidRDefault="00D9428D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توابع محدب و مجموعه های محدب</w:t>
            </w:r>
          </w:p>
          <w:p w:rsidR="00C47146" w:rsidRPr="00582CCD" w:rsidRDefault="00C47146" w:rsidP="00AF4840">
            <w:pPr>
              <w:ind w:firstLine="0"/>
              <w:rPr>
                <w:sz w:val="20"/>
                <w:rtl/>
              </w:rPr>
            </w:pP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230" w:type="pct"/>
            <w:vAlign w:val="center"/>
          </w:tcPr>
          <w:p w:rsidR="00DB0346" w:rsidRPr="00582CCD" w:rsidRDefault="00D9428D" w:rsidP="00D9428D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شرایط بهینگی برای مسائل نامقید</w:t>
            </w:r>
            <w:r w:rsidRPr="00582CCD">
              <w:rPr>
                <w:b/>
                <w:bCs/>
                <w:sz w:val="20"/>
                <w:rtl/>
                <w:lang w:bidi="fa-IR"/>
              </w:rPr>
              <w:t xml:space="preserve"> 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230" w:type="pct"/>
            <w:vAlign w:val="center"/>
          </w:tcPr>
          <w:p w:rsidR="00C47146" w:rsidRPr="00582CCD" w:rsidRDefault="00D9428D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مسائل بهینه سازی خطی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230" w:type="pct"/>
            <w:vAlign w:val="center"/>
          </w:tcPr>
          <w:p w:rsidR="00C47146" w:rsidRPr="00582CCD" w:rsidRDefault="00D9428D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مسائل بهینه سازی محدب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38" w:type="pct"/>
            <w:vAlign w:val="center"/>
          </w:tcPr>
          <w:p w:rsidR="00C47146" w:rsidRPr="00582CCD" w:rsidRDefault="00C47146" w:rsidP="00735D11">
            <w:pPr>
              <w:ind w:firstLine="0"/>
              <w:jc w:val="both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7F5554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تحویل تکلیف</w:t>
            </w: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230" w:type="pct"/>
            <w:vAlign w:val="center"/>
          </w:tcPr>
          <w:p w:rsidR="00C47146" w:rsidRPr="00582CCD" w:rsidRDefault="00D9428D" w:rsidP="00D9428D">
            <w:pPr>
              <w:shd w:val="clear" w:color="auto" w:fill="F2F2F2" w:themeFill="background1" w:themeFillShade="F2"/>
              <w:ind w:firstLine="0"/>
              <w:rPr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مسائل درجه 2 و حداقل مربعات</w:t>
            </w: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230" w:type="pct"/>
            <w:vAlign w:val="center"/>
          </w:tcPr>
          <w:p w:rsidR="00C47146" w:rsidRPr="00582CCD" w:rsidRDefault="00893AFE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برنامه ریزی نیمه معین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582CCD" w:rsidRDefault="00893AFE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بهینه سازی چندهدفه</w:t>
            </w:r>
          </w:p>
          <w:p w:rsidR="00C47146" w:rsidRPr="00582CCD" w:rsidRDefault="00C47146" w:rsidP="00C47146">
            <w:pPr>
              <w:ind w:firstLine="0"/>
              <w:rPr>
                <w:sz w:val="20"/>
                <w:rtl/>
                <w:lang w:bidi="fa-IR"/>
              </w:rPr>
            </w:pP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7F5554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میانترم</w:t>
            </w: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230" w:type="pct"/>
            <w:vAlign w:val="center"/>
          </w:tcPr>
          <w:p w:rsidR="00C47146" w:rsidRPr="00582CCD" w:rsidRDefault="007F5554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مسائل هندسی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rtl/>
                <w:lang w:bidi="fa-IR"/>
              </w:rPr>
            </w:pP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230" w:type="pct"/>
            <w:vAlign w:val="center"/>
          </w:tcPr>
          <w:p w:rsidR="00C47146" w:rsidRPr="00582CCD" w:rsidRDefault="00D9428D" w:rsidP="00D9428D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روشهای عددی برنامه ریزی غیرخطی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230" w:type="pct"/>
            <w:vAlign w:val="center"/>
          </w:tcPr>
          <w:p w:rsidR="00C47146" w:rsidRPr="00582CCD" w:rsidRDefault="00D9428D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 xml:space="preserve">شرایط بهینگی </w:t>
            </w:r>
            <w:r w:rsidR="00893AFE">
              <w:rPr>
                <w:rFonts w:hint="cs"/>
                <w:b/>
                <w:bCs/>
                <w:sz w:val="20"/>
                <w:rtl/>
                <w:lang w:bidi="fa-IR"/>
              </w:rPr>
              <w:t>کروش کان تاکر و ...</w:t>
            </w:r>
          </w:p>
          <w:p w:rsidR="00766300" w:rsidRPr="00582CCD" w:rsidRDefault="00766300" w:rsidP="00C47146">
            <w:pPr>
              <w:ind w:firstLine="0"/>
              <w:rPr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230" w:type="pct"/>
            <w:vAlign w:val="center"/>
          </w:tcPr>
          <w:p w:rsidR="00C47146" w:rsidRPr="00582CCD" w:rsidRDefault="00893AFE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الگوریتم ها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7F5554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  <w:r>
              <w:rPr>
                <w:rFonts w:hint="cs"/>
                <w:sz w:val="20"/>
                <w:rtl/>
                <w:lang w:bidi="fa-IR"/>
              </w:rPr>
              <w:t>تحویل تکلیف</w:t>
            </w: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230" w:type="pct"/>
            <w:vAlign w:val="center"/>
          </w:tcPr>
          <w:p w:rsidR="00C47146" w:rsidRPr="00582CCD" w:rsidRDefault="00893AFE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روش های کاهشی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  <w:tr w:rsidR="00005B9C" w:rsidTr="00D9428D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230" w:type="pct"/>
            <w:vAlign w:val="center"/>
          </w:tcPr>
          <w:p w:rsidR="00C47146" w:rsidRPr="00582CCD" w:rsidRDefault="00893AFE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rtl/>
                <w:lang w:bidi="fa-IR"/>
              </w:rPr>
              <w:t>روش های نیوتن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38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rtl/>
                <w:lang w:bidi="fa-IR"/>
              </w:rPr>
            </w:pP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9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E55" w:rsidRDefault="00FB3E55" w:rsidP="00061A9B">
      <w:pPr>
        <w:spacing w:after="0"/>
      </w:pPr>
      <w:r>
        <w:separator/>
      </w:r>
    </w:p>
  </w:endnote>
  <w:endnote w:type="continuationSeparator" w:id="1">
    <w:p w:rsidR="00FB3E55" w:rsidRDefault="00FB3E55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 w:rsidR="00ED4CB6"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 w:rsidR="00ED4CB6">
      <w:rPr>
        <w:lang w:bidi="fa-IR"/>
      </w:rPr>
      <w:fldChar w:fldCharType="separate"/>
    </w:r>
    <w:r w:rsidR="00F75050">
      <w:rPr>
        <w:noProof/>
        <w:rtl/>
        <w:lang w:bidi="fa-IR"/>
      </w:rPr>
      <w:t>1</w:t>
    </w:r>
    <w:r w:rsidR="00ED4CB6">
      <w:rPr>
        <w:noProof/>
        <w:lang w:bidi="fa-I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E55" w:rsidRDefault="00FB3E55" w:rsidP="00061A9B">
      <w:pPr>
        <w:spacing w:after="0"/>
      </w:pPr>
      <w:r>
        <w:separator/>
      </w:r>
    </w:p>
  </w:footnote>
  <w:footnote w:type="continuationSeparator" w:id="1">
    <w:p w:rsidR="00FB3E55" w:rsidRDefault="00FB3E5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466747"/>
    <w:rsid w:val="00005B9C"/>
    <w:rsid w:val="00010C28"/>
    <w:rsid w:val="0001449B"/>
    <w:rsid w:val="00047C80"/>
    <w:rsid w:val="00055FF1"/>
    <w:rsid w:val="00061A9B"/>
    <w:rsid w:val="000B6B37"/>
    <w:rsid w:val="00130AB3"/>
    <w:rsid w:val="0013501B"/>
    <w:rsid w:val="00165901"/>
    <w:rsid w:val="0018085B"/>
    <w:rsid w:val="001820FC"/>
    <w:rsid w:val="00192BA1"/>
    <w:rsid w:val="00192BB6"/>
    <w:rsid w:val="00197896"/>
    <w:rsid w:val="001A4CEF"/>
    <w:rsid w:val="001B1F97"/>
    <w:rsid w:val="001B2A3A"/>
    <w:rsid w:val="001E2DA0"/>
    <w:rsid w:val="001F48E0"/>
    <w:rsid w:val="00211920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C4CEB"/>
    <w:rsid w:val="002D0BD4"/>
    <w:rsid w:val="002D700E"/>
    <w:rsid w:val="002F49C5"/>
    <w:rsid w:val="00310008"/>
    <w:rsid w:val="00336FDF"/>
    <w:rsid w:val="00355E72"/>
    <w:rsid w:val="003602A3"/>
    <w:rsid w:val="00362863"/>
    <w:rsid w:val="00363035"/>
    <w:rsid w:val="00370ACB"/>
    <w:rsid w:val="00372116"/>
    <w:rsid w:val="00374B8D"/>
    <w:rsid w:val="003B44BB"/>
    <w:rsid w:val="003B7E12"/>
    <w:rsid w:val="00401CE6"/>
    <w:rsid w:val="00444A73"/>
    <w:rsid w:val="00463FCC"/>
    <w:rsid w:val="00466747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37762"/>
    <w:rsid w:val="0057626B"/>
    <w:rsid w:val="00582CCD"/>
    <w:rsid w:val="00584D52"/>
    <w:rsid w:val="00591019"/>
    <w:rsid w:val="005A7B23"/>
    <w:rsid w:val="005B2735"/>
    <w:rsid w:val="005C0385"/>
    <w:rsid w:val="005D0BB3"/>
    <w:rsid w:val="005D7AAE"/>
    <w:rsid w:val="005F7A96"/>
    <w:rsid w:val="00605B7A"/>
    <w:rsid w:val="00611622"/>
    <w:rsid w:val="006B6127"/>
    <w:rsid w:val="006F33D4"/>
    <w:rsid w:val="007146CC"/>
    <w:rsid w:val="0072301F"/>
    <w:rsid w:val="007317DD"/>
    <w:rsid w:val="00735D11"/>
    <w:rsid w:val="00766300"/>
    <w:rsid w:val="00787DA0"/>
    <w:rsid w:val="00793303"/>
    <w:rsid w:val="007B04DF"/>
    <w:rsid w:val="007B7173"/>
    <w:rsid w:val="007C25BD"/>
    <w:rsid w:val="007C2FF0"/>
    <w:rsid w:val="007C4B7C"/>
    <w:rsid w:val="007F5554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3AFE"/>
    <w:rsid w:val="00897957"/>
    <w:rsid w:val="008C3AB5"/>
    <w:rsid w:val="008D6C02"/>
    <w:rsid w:val="008E0391"/>
    <w:rsid w:val="008E6B14"/>
    <w:rsid w:val="008F5B32"/>
    <w:rsid w:val="00914703"/>
    <w:rsid w:val="00923803"/>
    <w:rsid w:val="009273CC"/>
    <w:rsid w:val="0098549E"/>
    <w:rsid w:val="0099014B"/>
    <w:rsid w:val="009A4FA1"/>
    <w:rsid w:val="009C0041"/>
    <w:rsid w:val="009C2719"/>
    <w:rsid w:val="009F0C76"/>
    <w:rsid w:val="009F1DA8"/>
    <w:rsid w:val="00A51E3F"/>
    <w:rsid w:val="00A52353"/>
    <w:rsid w:val="00A94048"/>
    <w:rsid w:val="00AB3C79"/>
    <w:rsid w:val="00AC5599"/>
    <w:rsid w:val="00AD40DF"/>
    <w:rsid w:val="00AF4840"/>
    <w:rsid w:val="00B01882"/>
    <w:rsid w:val="00B53F72"/>
    <w:rsid w:val="00B77E9C"/>
    <w:rsid w:val="00BA374A"/>
    <w:rsid w:val="00BF2A62"/>
    <w:rsid w:val="00C26748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C6FDA"/>
    <w:rsid w:val="00CE1F98"/>
    <w:rsid w:val="00D2144D"/>
    <w:rsid w:val="00D45B4E"/>
    <w:rsid w:val="00D50B2B"/>
    <w:rsid w:val="00D60A58"/>
    <w:rsid w:val="00D74467"/>
    <w:rsid w:val="00D9428D"/>
    <w:rsid w:val="00DB0346"/>
    <w:rsid w:val="00DB0DFA"/>
    <w:rsid w:val="00DF0011"/>
    <w:rsid w:val="00E504B7"/>
    <w:rsid w:val="00E85668"/>
    <w:rsid w:val="00EA7DEC"/>
    <w:rsid w:val="00EB76A2"/>
    <w:rsid w:val="00ED4CB6"/>
    <w:rsid w:val="00EE56A0"/>
    <w:rsid w:val="00EF4E50"/>
    <w:rsid w:val="00EF67CA"/>
    <w:rsid w:val="00F06A90"/>
    <w:rsid w:val="00F6060B"/>
    <w:rsid w:val="00F6504B"/>
    <w:rsid w:val="00F75050"/>
    <w:rsid w:val="00F752F8"/>
    <w:rsid w:val="00F838C1"/>
    <w:rsid w:val="00F858F8"/>
    <w:rsid w:val="00F85FB3"/>
    <w:rsid w:val="00FB3E55"/>
    <w:rsid w:val="00FC58F8"/>
    <w:rsid w:val="00FE6960"/>
    <w:rsid w:val="00FF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E2882-BDE1-4F1D-A6C7-34A00DE9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creator>Hamid Farvaresh</dc:creator>
  <cp:lastModifiedBy>parham jigar</cp:lastModifiedBy>
  <cp:revision>4</cp:revision>
  <cp:lastPrinted>2018-07-09T15:10:00Z</cp:lastPrinted>
  <dcterms:created xsi:type="dcterms:W3CDTF">2019-04-06T16:08:00Z</dcterms:created>
  <dcterms:modified xsi:type="dcterms:W3CDTF">2019-04-06T16:35:00Z</dcterms:modified>
</cp:coreProperties>
</file>