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31B" w:rsidRPr="00A236EA" w:rsidRDefault="000B4256" w:rsidP="00A236EA">
      <w:pPr>
        <w:bidi/>
        <w:jc w:val="center"/>
        <w:rPr>
          <w:rFonts w:ascii="IRANSansWeb Light" w:hAnsi="IRANSansWeb Light" w:cs="IRANSansWeb Light"/>
          <w:b/>
          <w:bCs/>
          <w:sz w:val="28"/>
          <w:szCs w:val="28"/>
          <w:rtl/>
          <w:lang w:bidi="fa-IR"/>
        </w:rPr>
      </w:pPr>
      <w:r w:rsidRPr="00A236EA">
        <w:rPr>
          <w:rFonts w:ascii="IRANSansWeb Light" w:hAnsi="IRANSansWeb Light" w:cs="IRANSansWeb Light"/>
          <w:b/>
          <w:bCs/>
          <w:sz w:val="28"/>
          <w:szCs w:val="28"/>
          <w:rtl/>
          <w:lang w:bidi="fa-IR"/>
        </w:rPr>
        <w:t>طرح</w:t>
      </w:r>
      <w:r w:rsidR="00A236EA">
        <w:rPr>
          <w:rFonts w:ascii="IRANSansWeb Light" w:hAnsi="IRANSansWeb Light" w:cs="IRANSansWeb Light" w:hint="cs"/>
          <w:b/>
          <w:bCs/>
          <w:sz w:val="28"/>
          <w:szCs w:val="28"/>
          <w:rtl/>
          <w:lang w:bidi="fa-IR"/>
        </w:rPr>
        <w:t xml:space="preserve"> </w:t>
      </w:r>
      <w:r w:rsidR="00F04461">
        <w:rPr>
          <w:rFonts w:ascii="IRANSansWeb Light" w:hAnsi="IRANSansWeb Light" w:cs="IRANSansWeb Light" w:hint="cs"/>
          <w:b/>
          <w:bCs/>
          <w:sz w:val="28"/>
          <w:szCs w:val="28"/>
          <w:rtl/>
          <w:lang w:bidi="fa-IR"/>
        </w:rPr>
        <w:t>تئوری</w:t>
      </w:r>
      <w:r w:rsidR="00A236EA">
        <w:rPr>
          <w:rFonts w:ascii="IRANSansWeb Light" w:hAnsi="IRANSansWeb Light" w:cs="IRANSansWeb Light" w:hint="cs"/>
          <w:b/>
          <w:bCs/>
          <w:sz w:val="28"/>
          <w:szCs w:val="28"/>
          <w:rtl/>
          <w:lang w:bidi="fa-IR"/>
        </w:rPr>
        <w:t xml:space="preserve"> د</w:t>
      </w:r>
      <w:r w:rsidRPr="00A236EA">
        <w:rPr>
          <w:rFonts w:ascii="IRANSansWeb Light" w:hAnsi="IRANSansWeb Light" w:cs="IRANSansWeb Light"/>
          <w:b/>
          <w:bCs/>
          <w:sz w:val="28"/>
          <w:szCs w:val="28"/>
          <w:rtl/>
          <w:lang w:bidi="fa-IR"/>
        </w:rPr>
        <w:t xml:space="preserve">رس </w:t>
      </w:r>
      <w:r w:rsidR="00FF077B" w:rsidRPr="00A236EA">
        <w:rPr>
          <w:rFonts w:ascii="IRANSansWeb Light" w:hAnsi="IRANSansWeb Light" w:cs="IRANSansWeb Light"/>
          <w:b/>
          <w:bCs/>
          <w:sz w:val="28"/>
          <w:szCs w:val="28"/>
          <w:rtl/>
          <w:lang w:bidi="fa-IR"/>
        </w:rPr>
        <w:t>اصول کالبدشناسی و آناتومی</w:t>
      </w:r>
    </w:p>
    <w:tbl>
      <w:tblPr>
        <w:tblStyle w:val="TableGrid"/>
        <w:bidiVisual/>
        <w:tblW w:w="0" w:type="auto"/>
        <w:tblInd w:w="482" w:type="dxa"/>
        <w:tblLook w:val="04A0" w:firstRow="1" w:lastRow="0" w:firstColumn="1" w:lastColumn="0" w:noHBand="0" w:noVBand="1"/>
      </w:tblPr>
      <w:tblGrid>
        <w:gridCol w:w="709"/>
        <w:gridCol w:w="7105"/>
      </w:tblGrid>
      <w:tr w:rsidR="00EC0760" w:rsidRPr="00A236EA" w:rsidTr="00F04461">
        <w:trPr>
          <w:trHeight w:val="864"/>
        </w:trPr>
        <w:tc>
          <w:tcPr>
            <w:tcW w:w="709" w:type="dxa"/>
          </w:tcPr>
          <w:p w:rsidR="00EC0760" w:rsidRPr="00A236EA" w:rsidRDefault="00EC0760" w:rsidP="00EC0760">
            <w:pPr>
              <w:bidi/>
              <w:jc w:val="center"/>
              <w:rPr>
                <w:rFonts w:ascii="IRANSansWeb Light" w:hAnsi="IRANSansWeb Light" w:cs="IRANSansWeb Light"/>
                <w:rtl/>
                <w:lang w:bidi="fa-IR"/>
              </w:rPr>
            </w:pPr>
            <w:r w:rsidRPr="00A236EA">
              <w:rPr>
                <w:rFonts w:ascii="IRANSansWeb Light" w:hAnsi="IRANSansWeb Light" w:cs="IRANSansWeb Light"/>
                <w:rtl/>
                <w:lang w:bidi="fa-IR"/>
              </w:rPr>
              <w:t>جلسه</w:t>
            </w:r>
          </w:p>
        </w:tc>
        <w:tc>
          <w:tcPr>
            <w:tcW w:w="7105" w:type="dxa"/>
          </w:tcPr>
          <w:p w:rsidR="00EC0760" w:rsidRPr="00A236EA" w:rsidRDefault="00EC0760" w:rsidP="00EC0760">
            <w:pPr>
              <w:bidi/>
              <w:jc w:val="center"/>
              <w:rPr>
                <w:rFonts w:ascii="IRANSansWeb Light" w:hAnsi="IRANSansWeb Light" w:cs="IRANSansWeb Light"/>
                <w:b/>
                <w:bCs/>
                <w:rtl/>
                <w:lang w:bidi="fa-IR"/>
              </w:rPr>
            </w:pPr>
            <w:r w:rsidRPr="00A236EA">
              <w:rPr>
                <w:rFonts w:ascii="IRANSansWeb Light" w:hAnsi="IRANSansWeb Light" w:cs="IRANSansWeb Light"/>
                <w:b/>
                <w:bCs/>
                <w:rtl/>
                <w:lang w:bidi="fa-IR"/>
              </w:rPr>
              <w:t>موضوع</w:t>
            </w:r>
          </w:p>
        </w:tc>
      </w:tr>
      <w:tr w:rsidR="00EC0760" w:rsidRPr="00A236EA" w:rsidTr="00F04461">
        <w:trPr>
          <w:trHeight w:val="70"/>
        </w:trPr>
        <w:tc>
          <w:tcPr>
            <w:tcW w:w="709" w:type="dxa"/>
          </w:tcPr>
          <w:p w:rsidR="00EC0760" w:rsidRPr="00A236EA" w:rsidRDefault="00EC0760" w:rsidP="00A236EA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EC0760" w:rsidRPr="00A236EA" w:rsidRDefault="00F04461" w:rsidP="00A236EA">
            <w:pPr>
              <w:bidi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  <w:r>
              <w:rPr>
                <w:rFonts w:ascii="IRANSansWeb Light" w:hAnsi="IRANSansWeb Light" w:cs="IRANSansWeb Light" w:hint="cs"/>
                <w:sz w:val="24"/>
                <w:szCs w:val="24"/>
                <w:rtl/>
                <w:lang w:bidi="fa-IR"/>
              </w:rPr>
              <w:t>مقدمه ای بر درس کالبد شناسی و آناتومی و فیزیولوژی</w:t>
            </w:r>
          </w:p>
        </w:tc>
      </w:tr>
      <w:tr w:rsidR="00EC0760" w:rsidRPr="00A236EA" w:rsidTr="00F04461">
        <w:trPr>
          <w:trHeight w:val="107"/>
        </w:trPr>
        <w:tc>
          <w:tcPr>
            <w:tcW w:w="709" w:type="dxa"/>
          </w:tcPr>
          <w:p w:rsidR="00EC0760" w:rsidRPr="00A236EA" w:rsidRDefault="00EC0760" w:rsidP="00A236EA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F04461" w:rsidRPr="00A236EA" w:rsidRDefault="00F04461" w:rsidP="00F04461">
            <w:pPr>
              <w:bidi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  <w:r>
              <w:rPr>
                <w:rFonts w:ascii="IRANSansWeb Light" w:hAnsi="IRANSansWeb Light" w:cs="IRANSansWeb Light" w:hint="cs"/>
                <w:sz w:val="24"/>
                <w:szCs w:val="24"/>
                <w:rtl/>
                <w:lang w:bidi="fa-IR"/>
              </w:rPr>
              <w:t>سلول و فعالیت آن</w:t>
            </w:r>
          </w:p>
        </w:tc>
      </w:tr>
      <w:tr w:rsidR="00F04461" w:rsidRPr="00A236EA" w:rsidTr="00F04461">
        <w:trPr>
          <w:trHeight w:val="107"/>
        </w:trPr>
        <w:tc>
          <w:tcPr>
            <w:tcW w:w="709" w:type="dxa"/>
          </w:tcPr>
          <w:p w:rsidR="00F04461" w:rsidRPr="00A236EA" w:rsidRDefault="00F04461" w:rsidP="00A236EA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F04461" w:rsidRPr="00A236EA" w:rsidRDefault="00F04461" w:rsidP="00A236EA">
            <w:pPr>
              <w:bidi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  <w:r>
              <w:rPr>
                <w:rFonts w:ascii="IRANSansWeb Light" w:hAnsi="IRANSansWeb Light" w:cs="IRANSansWeb Light" w:hint="cs"/>
                <w:sz w:val="24"/>
                <w:szCs w:val="24"/>
                <w:rtl/>
                <w:lang w:bidi="fa-IR"/>
              </w:rPr>
              <w:t>غشاء و فعالیت های آن</w:t>
            </w:r>
          </w:p>
        </w:tc>
      </w:tr>
      <w:tr w:rsidR="00F04461" w:rsidRPr="00A236EA" w:rsidTr="00F04461">
        <w:trPr>
          <w:trHeight w:val="107"/>
        </w:trPr>
        <w:tc>
          <w:tcPr>
            <w:tcW w:w="709" w:type="dxa"/>
          </w:tcPr>
          <w:p w:rsidR="00F04461" w:rsidRPr="00A236EA" w:rsidRDefault="00F04461" w:rsidP="00A236EA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F04461" w:rsidRPr="00A236EA" w:rsidRDefault="00F04461" w:rsidP="00A236EA">
            <w:pPr>
              <w:bidi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  <w:r>
              <w:rPr>
                <w:rFonts w:ascii="IRANSansWeb Light" w:hAnsi="IRANSansWeb Light" w:cs="IRANSansWeb Light" w:hint="cs"/>
                <w:sz w:val="24"/>
                <w:szCs w:val="24"/>
                <w:rtl/>
                <w:lang w:bidi="fa-IR"/>
              </w:rPr>
              <w:t>پتانسیل استراحت و عمل در غشاء سلول های عصبی و ماهیچه ای</w:t>
            </w:r>
          </w:p>
        </w:tc>
      </w:tr>
      <w:tr w:rsidR="00F04461" w:rsidRPr="00A236EA" w:rsidTr="00F04461">
        <w:trPr>
          <w:trHeight w:val="107"/>
        </w:trPr>
        <w:tc>
          <w:tcPr>
            <w:tcW w:w="709" w:type="dxa"/>
          </w:tcPr>
          <w:p w:rsidR="00F04461" w:rsidRPr="00A236EA" w:rsidRDefault="00F04461" w:rsidP="00F04461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F04461" w:rsidRPr="00A236EA" w:rsidRDefault="00F04461" w:rsidP="00F04461">
            <w:pPr>
              <w:bidi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  <w:r>
              <w:rPr>
                <w:rFonts w:ascii="IRANSansWeb Light" w:hAnsi="IRANSansWeb Light" w:cs="IRANSansWeb Light" w:hint="cs"/>
                <w:sz w:val="24"/>
                <w:szCs w:val="24"/>
                <w:rtl/>
                <w:lang w:bidi="fa-IR"/>
              </w:rPr>
              <w:t xml:space="preserve">فیزیولوژی و </w:t>
            </w:r>
            <w:r w:rsidRPr="00A236EA"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  <w:t xml:space="preserve">آناتومی استخوان </w:t>
            </w:r>
            <w:r>
              <w:rPr>
                <w:rFonts w:ascii="IRANSansWeb Light" w:hAnsi="IRANSansWeb Light" w:cs="IRANSansWeb Light" w:hint="cs"/>
                <w:sz w:val="24"/>
                <w:szCs w:val="24"/>
                <w:rtl/>
                <w:lang w:bidi="fa-IR"/>
              </w:rPr>
              <w:t xml:space="preserve">های بدن دام </w:t>
            </w:r>
            <w:r w:rsidR="00950201">
              <w:rPr>
                <w:rFonts w:ascii="IRANSansWeb Light" w:hAnsi="IRANSansWeb Light" w:cs="IRANSansWeb Light" w:hint="cs"/>
                <w:sz w:val="24"/>
                <w:szCs w:val="24"/>
                <w:rtl/>
                <w:lang w:bidi="fa-IR"/>
              </w:rPr>
              <w:t xml:space="preserve"> (1)</w:t>
            </w:r>
          </w:p>
        </w:tc>
      </w:tr>
      <w:tr w:rsidR="00950201" w:rsidRPr="00A236EA" w:rsidTr="00F04461">
        <w:trPr>
          <w:trHeight w:val="107"/>
        </w:trPr>
        <w:tc>
          <w:tcPr>
            <w:tcW w:w="709" w:type="dxa"/>
          </w:tcPr>
          <w:p w:rsidR="00950201" w:rsidRPr="00A236EA" w:rsidRDefault="00950201" w:rsidP="00950201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950201" w:rsidRPr="00A236EA" w:rsidRDefault="00950201" w:rsidP="00950201">
            <w:pPr>
              <w:bidi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  <w:r>
              <w:rPr>
                <w:rFonts w:ascii="IRANSansWeb Light" w:hAnsi="IRANSansWeb Light" w:cs="IRANSansWeb Light" w:hint="cs"/>
                <w:sz w:val="24"/>
                <w:szCs w:val="24"/>
                <w:rtl/>
                <w:lang w:bidi="fa-IR"/>
              </w:rPr>
              <w:t xml:space="preserve">فیزیولوژی و </w:t>
            </w:r>
            <w:r w:rsidRPr="00A236EA"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  <w:t xml:space="preserve">آناتومی استخوان </w:t>
            </w:r>
            <w:r>
              <w:rPr>
                <w:rFonts w:ascii="IRANSansWeb Light" w:hAnsi="IRANSansWeb Light" w:cs="IRANSansWeb Light" w:hint="cs"/>
                <w:sz w:val="24"/>
                <w:szCs w:val="24"/>
                <w:rtl/>
                <w:lang w:bidi="fa-IR"/>
              </w:rPr>
              <w:t>های بدن دام  (</w:t>
            </w:r>
            <w:r>
              <w:rPr>
                <w:rFonts w:ascii="IRANSansWeb Light" w:hAnsi="IRANSansWeb Light" w:cs="IRANSansWeb Light" w:hint="cs"/>
                <w:sz w:val="24"/>
                <w:szCs w:val="24"/>
                <w:rtl/>
                <w:lang w:bidi="fa-IR"/>
              </w:rPr>
              <w:t>2</w:t>
            </w:r>
            <w:r>
              <w:rPr>
                <w:rFonts w:ascii="IRANSansWeb Light" w:hAnsi="IRANSansWeb Light" w:cs="IRANSansWeb Light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950201" w:rsidRPr="00A236EA" w:rsidTr="00F04461">
        <w:trPr>
          <w:trHeight w:val="278"/>
        </w:trPr>
        <w:tc>
          <w:tcPr>
            <w:tcW w:w="709" w:type="dxa"/>
          </w:tcPr>
          <w:p w:rsidR="00950201" w:rsidRPr="00A236EA" w:rsidRDefault="00950201" w:rsidP="00950201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950201" w:rsidRPr="00A236EA" w:rsidRDefault="00950201" w:rsidP="00950201">
            <w:pPr>
              <w:bidi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  <w:r>
              <w:rPr>
                <w:rFonts w:ascii="IRANSansWeb Light" w:hAnsi="IRANSansWeb Light" w:cs="IRANSansWeb Light" w:hint="cs"/>
                <w:sz w:val="24"/>
                <w:szCs w:val="24"/>
                <w:rtl/>
                <w:lang w:bidi="fa-IR"/>
              </w:rPr>
              <w:t>فیزیولوژی و آناتومی اعصاب</w:t>
            </w:r>
          </w:p>
        </w:tc>
      </w:tr>
      <w:tr w:rsidR="00950201" w:rsidRPr="00A236EA" w:rsidTr="00F04461">
        <w:trPr>
          <w:trHeight w:val="332"/>
        </w:trPr>
        <w:tc>
          <w:tcPr>
            <w:tcW w:w="709" w:type="dxa"/>
          </w:tcPr>
          <w:p w:rsidR="00950201" w:rsidRPr="00A236EA" w:rsidRDefault="00950201" w:rsidP="00950201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950201" w:rsidRPr="00A236EA" w:rsidRDefault="00950201" w:rsidP="00950201">
            <w:pPr>
              <w:bidi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  <w:r>
              <w:rPr>
                <w:rFonts w:ascii="IRANSansWeb Light" w:hAnsi="IRANSansWeb Light" w:cs="IRANSansWeb Light" w:hint="cs"/>
                <w:sz w:val="24"/>
                <w:szCs w:val="24"/>
                <w:rtl/>
                <w:lang w:bidi="fa-IR"/>
              </w:rPr>
              <w:t>امتحان میان ترم</w:t>
            </w:r>
          </w:p>
        </w:tc>
      </w:tr>
      <w:tr w:rsidR="00950201" w:rsidRPr="00A236EA" w:rsidTr="00F04461">
        <w:trPr>
          <w:trHeight w:val="278"/>
        </w:trPr>
        <w:tc>
          <w:tcPr>
            <w:tcW w:w="709" w:type="dxa"/>
          </w:tcPr>
          <w:p w:rsidR="00950201" w:rsidRPr="00A236EA" w:rsidRDefault="00950201" w:rsidP="00950201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950201" w:rsidRPr="00A236EA" w:rsidRDefault="00950201" w:rsidP="00950201">
            <w:pPr>
              <w:bidi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  <w:r>
              <w:rPr>
                <w:rFonts w:ascii="IRANSansWeb Light" w:hAnsi="IRANSansWeb Light" w:cs="IRANSansWeb Light" w:hint="cs"/>
                <w:sz w:val="24"/>
                <w:szCs w:val="24"/>
                <w:rtl/>
                <w:lang w:bidi="fa-IR"/>
              </w:rPr>
              <w:t xml:space="preserve">فیزیولوژی و </w:t>
            </w:r>
            <w:r w:rsidRPr="00A236EA"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  <w:t>آناتومی</w:t>
            </w:r>
            <w:r>
              <w:rPr>
                <w:rFonts w:ascii="IRANSansWeb Light" w:hAnsi="IRANSansWeb Light" w:cs="IRANSansWeb Light" w:hint="cs"/>
                <w:sz w:val="24"/>
                <w:szCs w:val="24"/>
                <w:rtl/>
                <w:lang w:bidi="fa-IR"/>
              </w:rPr>
              <w:t xml:space="preserve"> ماهیچه های مخطط</w:t>
            </w:r>
          </w:p>
        </w:tc>
      </w:tr>
      <w:tr w:rsidR="00950201" w:rsidRPr="00A236EA" w:rsidTr="00F04461">
        <w:trPr>
          <w:trHeight w:val="242"/>
        </w:trPr>
        <w:tc>
          <w:tcPr>
            <w:tcW w:w="709" w:type="dxa"/>
          </w:tcPr>
          <w:p w:rsidR="00950201" w:rsidRPr="00A236EA" w:rsidRDefault="00950201" w:rsidP="00950201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950201" w:rsidRPr="00A236EA" w:rsidRDefault="00950201" w:rsidP="00950201">
            <w:pPr>
              <w:bidi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  <w:r>
              <w:rPr>
                <w:rFonts w:ascii="IRANSansWeb Light" w:hAnsi="IRANSansWeb Light" w:cs="IRANSansWeb Light" w:hint="cs"/>
                <w:sz w:val="24"/>
                <w:szCs w:val="24"/>
                <w:rtl/>
                <w:lang w:bidi="fa-IR"/>
              </w:rPr>
              <w:t xml:space="preserve">فیزیولوژی و </w:t>
            </w:r>
            <w:r w:rsidRPr="00A236EA"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  <w:t>آناتومی</w:t>
            </w:r>
            <w:r>
              <w:rPr>
                <w:rFonts w:ascii="IRANSansWeb Light" w:hAnsi="IRANSansWeb Light" w:cs="IRANSansWeb Light" w:hint="cs"/>
                <w:sz w:val="24"/>
                <w:szCs w:val="24"/>
                <w:rtl/>
                <w:lang w:bidi="fa-IR"/>
              </w:rPr>
              <w:t xml:space="preserve"> ماهیچه های صاف</w:t>
            </w:r>
          </w:p>
        </w:tc>
      </w:tr>
      <w:tr w:rsidR="00950201" w:rsidRPr="00A236EA" w:rsidTr="00F04461">
        <w:trPr>
          <w:trHeight w:val="233"/>
        </w:trPr>
        <w:tc>
          <w:tcPr>
            <w:tcW w:w="709" w:type="dxa"/>
          </w:tcPr>
          <w:p w:rsidR="00950201" w:rsidRPr="00A236EA" w:rsidRDefault="00950201" w:rsidP="00950201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950201" w:rsidRPr="00A236EA" w:rsidRDefault="00950201" w:rsidP="00950201">
            <w:pPr>
              <w:bidi/>
              <w:rPr>
                <w:rFonts w:ascii="IRANSansWeb Light" w:hAnsi="IRANSansWeb Light" w:cs="IRANSansWeb Light"/>
                <w:sz w:val="24"/>
                <w:szCs w:val="24"/>
                <w:lang w:bidi="fa-IR"/>
              </w:rPr>
            </w:pPr>
            <w:r>
              <w:rPr>
                <w:rFonts w:ascii="IRANSansWeb Light" w:hAnsi="IRANSansWeb Light" w:cs="IRANSansWeb Light" w:hint="cs"/>
                <w:sz w:val="24"/>
                <w:szCs w:val="24"/>
                <w:rtl/>
                <w:lang w:bidi="fa-IR"/>
              </w:rPr>
              <w:t xml:space="preserve">فیزیولوژی و </w:t>
            </w:r>
            <w:r w:rsidRPr="00A236EA"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  <w:t>آناتومی</w:t>
            </w:r>
            <w:r>
              <w:rPr>
                <w:rFonts w:ascii="IRANSansWeb Light" w:hAnsi="IRANSansWeb Light" w:cs="IRANSansWeb Light" w:hint="cs"/>
                <w:sz w:val="24"/>
                <w:szCs w:val="24"/>
                <w:rtl/>
                <w:lang w:bidi="fa-IR"/>
              </w:rPr>
              <w:t xml:space="preserve"> ماهیچه های قلب</w:t>
            </w:r>
          </w:p>
        </w:tc>
      </w:tr>
      <w:tr w:rsidR="00950201" w:rsidRPr="00A236EA" w:rsidTr="00F04461">
        <w:trPr>
          <w:trHeight w:val="233"/>
        </w:trPr>
        <w:tc>
          <w:tcPr>
            <w:tcW w:w="709" w:type="dxa"/>
          </w:tcPr>
          <w:p w:rsidR="00950201" w:rsidRPr="00A236EA" w:rsidRDefault="00950201" w:rsidP="00950201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950201" w:rsidRPr="00A236EA" w:rsidRDefault="00950201" w:rsidP="00950201">
            <w:pPr>
              <w:bidi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  <w:r>
              <w:rPr>
                <w:rFonts w:ascii="IRANSansWeb Light" w:hAnsi="IRANSansWeb Light" w:cs="IRANSansWeb Light" w:hint="cs"/>
                <w:sz w:val="24"/>
                <w:szCs w:val="24"/>
                <w:rtl/>
                <w:lang w:bidi="fa-IR"/>
              </w:rPr>
              <w:t xml:space="preserve">فیزیولوژی و </w:t>
            </w:r>
            <w:r w:rsidRPr="00A236EA"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  <w:t>آناتومی</w:t>
            </w:r>
            <w:r>
              <w:rPr>
                <w:rFonts w:ascii="IRANSansWeb Light" w:hAnsi="IRANSansWeb Light" w:cs="IRANSansWeb Light" w:hint="cs"/>
                <w:sz w:val="24"/>
                <w:szCs w:val="24"/>
                <w:rtl/>
                <w:lang w:bidi="fa-IR"/>
              </w:rPr>
              <w:t xml:space="preserve"> دستگاه گوارش</w:t>
            </w:r>
          </w:p>
        </w:tc>
      </w:tr>
      <w:tr w:rsidR="00950201" w:rsidRPr="00A236EA" w:rsidTr="00F04461">
        <w:trPr>
          <w:trHeight w:val="233"/>
        </w:trPr>
        <w:tc>
          <w:tcPr>
            <w:tcW w:w="709" w:type="dxa"/>
          </w:tcPr>
          <w:p w:rsidR="00950201" w:rsidRPr="00A236EA" w:rsidRDefault="00950201" w:rsidP="00950201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950201" w:rsidRPr="00A236EA" w:rsidRDefault="00950201" w:rsidP="00950201">
            <w:pPr>
              <w:bidi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  <w:r>
              <w:rPr>
                <w:rFonts w:ascii="IRANSansWeb Light" w:hAnsi="IRANSansWeb Light" w:cs="IRANSansWeb Light" w:hint="cs"/>
                <w:sz w:val="24"/>
                <w:szCs w:val="24"/>
                <w:rtl/>
                <w:lang w:bidi="fa-IR"/>
              </w:rPr>
              <w:t>فرایند تغدیه و هضم مواد خوراک در نشخوار کنندگان و تک معده ای ها</w:t>
            </w:r>
          </w:p>
        </w:tc>
      </w:tr>
      <w:tr w:rsidR="00950201" w:rsidRPr="00A236EA" w:rsidTr="00F04461">
        <w:trPr>
          <w:trHeight w:val="233"/>
        </w:trPr>
        <w:tc>
          <w:tcPr>
            <w:tcW w:w="709" w:type="dxa"/>
          </w:tcPr>
          <w:p w:rsidR="00950201" w:rsidRPr="00A236EA" w:rsidRDefault="00950201" w:rsidP="00950201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950201" w:rsidRPr="00A236EA" w:rsidRDefault="00950201" w:rsidP="00950201">
            <w:pPr>
              <w:bidi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  <w:r>
              <w:rPr>
                <w:rFonts w:ascii="IRANSansWeb Light" w:hAnsi="IRANSansWeb Light" w:cs="IRANSansWeb Light" w:hint="cs"/>
                <w:sz w:val="24"/>
                <w:szCs w:val="24"/>
                <w:rtl/>
                <w:lang w:bidi="fa-IR"/>
              </w:rPr>
              <w:t xml:space="preserve">فرایند جذب مواد در </w:t>
            </w:r>
            <w:r w:rsidRPr="00A236EA"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SansWeb Light" w:hAnsi="IRANSansWeb Light" w:cs="IRANSansWeb Light" w:hint="cs"/>
                <w:sz w:val="24"/>
                <w:szCs w:val="24"/>
                <w:rtl/>
                <w:lang w:bidi="fa-IR"/>
              </w:rPr>
              <w:t>نشخوارکنندگان و تک معده ای ها</w:t>
            </w:r>
          </w:p>
        </w:tc>
      </w:tr>
      <w:tr w:rsidR="00950201" w:rsidRPr="00A236EA" w:rsidTr="00F04461">
        <w:trPr>
          <w:trHeight w:val="233"/>
        </w:trPr>
        <w:tc>
          <w:tcPr>
            <w:tcW w:w="709" w:type="dxa"/>
          </w:tcPr>
          <w:p w:rsidR="00950201" w:rsidRPr="00A236EA" w:rsidRDefault="00950201" w:rsidP="00950201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950201" w:rsidRPr="00A236EA" w:rsidRDefault="00950201" w:rsidP="00950201">
            <w:pPr>
              <w:bidi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  <w:r w:rsidRPr="00A236EA"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  <w:t>کالبد شناسی دستگاه تنفس</w:t>
            </w:r>
          </w:p>
        </w:tc>
      </w:tr>
      <w:tr w:rsidR="00950201" w:rsidRPr="00A236EA" w:rsidTr="00F04461">
        <w:trPr>
          <w:trHeight w:val="233"/>
        </w:trPr>
        <w:tc>
          <w:tcPr>
            <w:tcW w:w="709" w:type="dxa"/>
          </w:tcPr>
          <w:p w:rsidR="00950201" w:rsidRPr="00A236EA" w:rsidRDefault="00950201" w:rsidP="00950201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950201" w:rsidRPr="00A236EA" w:rsidRDefault="00950201" w:rsidP="00950201">
            <w:pPr>
              <w:bidi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  <w:r>
              <w:rPr>
                <w:rFonts w:ascii="IRANSansWeb Light" w:hAnsi="IRANSansWeb Light" w:cs="IRANSansWeb Light" w:hint="cs"/>
                <w:sz w:val="24"/>
                <w:szCs w:val="24"/>
                <w:rtl/>
                <w:lang w:bidi="fa-IR"/>
              </w:rPr>
              <w:t>فیزیولوژی و آناتومی دستگاه تناسلی در دام نر</w:t>
            </w:r>
          </w:p>
        </w:tc>
      </w:tr>
      <w:tr w:rsidR="00950201" w:rsidRPr="00A236EA" w:rsidTr="00F04461">
        <w:trPr>
          <w:trHeight w:val="233"/>
        </w:trPr>
        <w:tc>
          <w:tcPr>
            <w:tcW w:w="709" w:type="dxa"/>
          </w:tcPr>
          <w:p w:rsidR="00950201" w:rsidRPr="00A236EA" w:rsidRDefault="00950201" w:rsidP="00950201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950201" w:rsidRPr="00A236EA" w:rsidRDefault="00950201" w:rsidP="00950201">
            <w:pPr>
              <w:bidi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  <w:r>
              <w:rPr>
                <w:rFonts w:ascii="IRANSansWeb Light" w:hAnsi="IRANSansWeb Light" w:cs="IRANSansWeb Light" w:hint="cs"/>
                <w:sz w:val="24"/>
                <w:szCs w:val="24"/>
                <w:rtl/>
                <w:lang w:bidi="fa-IR"/>
              </w:rPr>
              <w:t xml:space="preserve">فیزیولوژی و آناتومی دستگاه تناسلی در دام </w:t>
            </w:r>
            <w:bookmarkStart w:id="0" w:name="_GoBack"/>
            <w:bookmarkEnd w:id="0"/>
            <w:r>
              <w:rPr>
                <w:rFonts w:ascii="IRANSansWeb Light" w:hAnsi="IRANSansWeb Light" w:cs="IRANSansWeb Light" w:hint="cs"/>
                <w:sz w:val="24"/>
                <w:szCs w:val="24"/>
                <w:rtl/>
                <w:lang w:bidi="fa-IR"/>
              </w:rPr>
              <w:t>ماده</w:t>
            </w:r>
          </w:p>
        </w:tc>
      </w:tr>
      <w:tr w:rsidR="00950201" w:rsidRPr="00A236EA" w:rsidTr="00F04461">
        <w:trPr>
          <w:trHeight w:val="188"/>
        </w:trPr>
        <w:tc>
          <w:tcPr>
            <w:tcW w:w="709" w:type="dxa"/>
          </w:tcPr>
          <w:p w:rsidR="00950201" w:rsidRPr="00A236EA" w:rsidRDefault="00950201" w:rsidP="00950201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950201" w:rsidRPr="00A236EA" w:rsidRDefault="00950201" w:rsidP="00950201">
            <w:pPr>
              <w:bidi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  <w:r>
              <w:rPr>
                <w:rFonts w:ascii="IRANSansWeb Light" w:hAnsi="IRANSansWeb Light" w:cs="IRANSansWeb Light" w:hint="cs"/>
                <w:sz w:val="24"/>
                <w:szCs w:val="24"/>
                <w:rtl/>
                <w:lang w:bidi="fa-IR"/>
              </w:rPr>
              <w:t>امتحان</w:t>
            </w:r>
          </w:p>
        </w:tc>
      </w:tr>
    </w:tbl>
    <w:p w:rsidR="004E1681" w:rsidRDefault="004E1681" w:rsidP="004E1681">
      <w:pPr>
        <w:bidi/>
        <w:rPr>
          <w:rtl/>
          <w:lang w:bidi="fa-IR"/>
        </w:rPr>
      </w:pPr>
    </w:p>
    <w:sectPr w:rsidR="004E16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SansWeb Light">
    <w:panose1 w:val="02040503050201020203"/>
    <w:charset w:val="00"/>
    <w:family w:val="roman"/>
    <w:pitch w:val="variable"/>
    <w:sig w:usb0="80002063" w:usb1="80000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07A81"/>
    <w:multiLevelType w:val="hybridMultilevel"/>
    <w:tmpl w:val="11D202A8"/>
    <w:lvl w:ilvl="0" w:tplc="A29016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681"/>
    <w:rsid w:val="00014BFC"/>
    <w:rsid w:val="00025821"/>
    <w:rsid w:val="000A73B0"/>
    <w:rsid w:val="000B4256"/>
    <w:rsid w:val="001B044A"/>
    <w:rsid w:val="00393E1A"/>
    <w:rsid w:val="004005E8"/>
    <w:rsid w:val="004E1681"/>
    <w:rsid w:val="006C1CC9"/>
    <w:rsid w:val="00950201"/>
    <w:rsid w:val="00A236EA"/>
    <w:rsid w:val="00A2713B"/>
    <w:rsid w:val="00DB331B"/>
    <w:rsid w:val="00EC0760"/>
    <w:rsid w:val="00F04461"/>
    <w:rsid w:val="00FF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A9EEE"/>
  <w15:chartTrackingRefBased/>
  <w15:docId w15:val="{D450850D-C6C4-460C-99A1-FBB4CDB7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4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ABBAS</cp:lastModifiedBy>
  <cp:revision>2</cp:revision>
  <dcterms:created xsi:type="dcterms:W3CDTF">2019-02-25T06:21:00Z</dcterms:created>
  <dcterms:modified xsi:type="dcterms:W3CDTF">2019-02-25T06:21:00Z</dcterms:modified>
</cp:coreProperties>
</file>