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4256FC70" w:rsidR="0030450C" w:rsidRPr="00721C44" w:rsidRDefault="005850A1" w:rsidP="009F6062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9F6062">
              <w:rPr>
                <w:rFonts w:hint="cs"/>
                <w:bCs/>
                <w:szCs w:val="24"/>
                <w:rtl/>
                <w:lang w:bidi="fa-IR"/>
              </w:rPr>
              <w:t>تخصصی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5FEEF581" w:rsidR="0030450C" w:rsidRPr="00721C44" w:rsidRDefault="0030450C" w:rsidP="009F6062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77112C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9F6062">
              <w:rPr>
                <w:rFonts w:hint="cs"/>
                <w:b/>
                <w:sz w:val="28"/>
                <w:rtl/>
                <w:lang w:bidi="fa-IR"/>
              </w:rPr>
              <w:t>043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49BAE98E" w:rsidR="0030450C" w:rsidRPr="00721C44" w:rsidRDefault="0030450C" w:rsidP="009F606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9F6062">
              <w:rPr>
                <w:rFonts w:hint="cs"/>
                <w:b/>
                <w:bCs/>
                <w:szCs w:val="24"/>
                <w:rtl/>
                <w:lang w:bidi="fa-IR"/>
              </w:rPr>
              <w:t>ادبیات تطبیقی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1E1F3C77" w:rsidR="005850A1" w:rsidRPr="00721C44" w:rsidRDefault="005850A1" w:rsidP="009F606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  <w:r w:rsidR="00887C1C">
              <w:rPr>
                <w:bCs/>
                <w:sz w:val="28"/>
                <w:lang w:bidi="fa-IR"/>
              </w:rPr>
              <w:t xml:space="preserve"> 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7A8BAF88" w:rsidR="008C2B4C" w:rsidRPr="00721C44" w:rsidRDefault="008C2B4C" w:rsidP="009F606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9F6062">
              <w:rPr>
                <w:rFonts w:hint="cs"/>
                <w:b/>
                <w:sz w:val="28"/>
                <w:rtl/>
              </w:rPr>
              <w:t>8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6456EB95" w:rsidR="00CD7105" w:rsidRPr="00984984" w:rsidRDefault="00DA1D27" w:rsidP="009F606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C30288">
              <w:rPr>
                <w:rFonts w:hint="cs"/>
                <w:bCs/>
                <w:szCs w:val="24"/>
                <w:rtl/>
              </w:rPr>
              <w:t xml:space="preserve">: </w:t>
            </w:r>
            <w:r w:rsidR="009F6062">
              <w:rPr>
                <w:rFonts w:hint="cs"/>
                <w:bCs/>
                <w:szCs w:val="24"/>
                <w:rtl/>
              </w:rPr>
              <w:t xml:space="preserve">سه </w:t>
            </w:r>
            <w:r w:rsidR="00887C1C">
              <w:rPr>
                <w:rFonts w:hint="cs"/>
                <w:bCs/>
                <w:szCs w:val="24"/>
                <w:rtl/>
                <w:lang w:bidi="fa-IR"/>
              </w:rPr>
              <w:t xml:space="preserve">شنبه </w:t>
            </w:r>
            <w:r w:rsidR="009F6062">
              <w:rPr>
                <w:rFonts w:hint="cs"/>
                <w:bCs/>
                <w:szCs w:val="24"/>
                <w:rtl/>
                <w:lang w:bidi="fa-IR"/>
              </w:rPr>
              <w:t>14</w:t>
            </w:r>
            <w:r w:rsidR="00887C1C">
              <w:rPr>
                <w:rFonts w:hint="cs"/>
                <w:bCs/>
                <w:szCs w:val="24"/>
                <w:rtl/>
                <w:lang w:bidi="fa-IR"/>
              </w:rPr>
              <w:t>-</w:t>
            </w:r>
            <w:r w:rsidR="009F6062">
              <w:rPr>
                <w:rFonts w:hint="cs"/>
                <w:bCs/>
                <w:szCs w:val="24"/>
                <w:rtl/>
                <w:lang w:bidi="fa-IR"/>
              </w:rPr>
              <w:t>16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79844AD4" w:rsidR="00DC3BBD" w:rsidRDefault="002521DB" w:rsidP="009F6062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887C1C">
              <w:rPr>
                <w:rFonts w:hint="cs"/>
                <w:sz w:val="28"/>
                <w:rtl/>
              </w:rPr>
              <w:t xml:space="preserve">مباحث </w:t>
            </w:r>
            <w:r w:rsidR="009F6062">
              <w:rPr>
                <w:rFonts w:hint="cs"/>
                <w:sz w:val="28"/>
                <w:rtl/>
              </w:rPr>
              <w:t>ادبیات تطبیقی</w:t>
            </w:r>
          </w:p>
          <w:p w14:paraId="428C9240" w14:textId="6A86D089" w:rsidR="00943726" w:rsidRDefault="00943726" w:rsidP="009F6062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9F6062">
              <w:rPr>
                <w:rFonts w:hint="cs"/>
                <w:sz w:val="28"/>
                <w:rtl/>
              </w:rPr>
              <w:t>ادبیات جهانی</w:t>
            </w:r>
          </w:p>
          <w:p w14:paraId="0C0ABC1A" w14:textId="487DC38A" w:rsidR="00943726" w:rsidRDefault="00943726" w:rsidP="009F6062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887C1C">
              <w:rPr>
                <w:rFonts w:hint="cs"/>
                <w:sz w:val="28"/>
                <w:rtl/>
              </w:rPr>
              <w:t xml:space="preserve">کسب مهارت در </w:t>
            </w:r>
            <w:r w:rsidR="009F6062">
              <w:rPr>
                <w:rFonts w:hint="cs"/>
                <w:sz w:val="28"/>
                <w:rtl/>
              </w:rPr>
              <w:t>تحقیق در حوزه ادبیات تطبیقی</w:t>
            </w:r>
            <w:r w:rsidR="00934379">
              <w:rPr>
                <w:rFonts w:hint="cs"/>
                <w:sz w:val="28"/>
                <w:rtl/>
              </w:rPr>
              <w:t xml:space="preserve"> </w:t>
            </w:r>
          </w:p>
          <w:p w14:paraId="5D86962F" w14:textId="30812F3E" w:rsidR="00943726" w:rsidRPr="00DC37CB" w:rsidRDefault="00943726" w:rsidP="009F6062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9F6062">
              <w:rPr>
                <w:rFonts w:hint="cs"/>
                <w:sz w:val="28"/>
                <w:rtl/>
              </w:rPr>
              <w:t>آشنایی با مکاتب مختلف ادبیات تطبیقی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8F5B2" w14:textId="2D1CC1B1" w:rsidR="0057353E" w:rsidRDefault="009F6062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ادبیات تطبیقی و تعاریف</w:t>
            </w:r>
          </w:p>
          <w:p w14:paraId="246C80A3" w14:textId="2867A810" w:rsidR="0027293C" w:rsidRDefault="009F6062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مکاتب ادبیات تطبیقی</w:t>
            </w:r>
          </w:p>
          <w:p w14:paraId="30369F67" w14:textId="1801E485" w:rsidR="0027293C" w:rsidRDefault="009F6062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ادبیات فارسی و عربی</w:t>
            </w:r>
          </w:p>
          <w:p w14:paraId="123D8E50" w14:textId="781017E1" w:rsidR="0027293C" w:rsidRDefault="009F6062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ادبیات عربی و کردی</w:t>
            </w:r>
          </w:p>
          <w:p w14:paraId="6D0B8898" w14:textId="0E04B1F9" w:rsidR="0027293C" w:rsidRPr="0027293C" w:rsidRDefault="009F6062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باز خوانی نمونه‌ها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1CCD18EF" w:rsidR="00DF0DC0" w:rsidRPr="00721C44" w:rsidRDefault="0027293C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در این درس هر جلسه به صورت مباحثه و نقد و بررسی و ارائه کنفرانس یا پرسش و پاسخ اداره می‌شود.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7FCF7A32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کنفرانس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1819E9C3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مباحثه و خواندن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7165E444" w:rsidR="00EE01F6" w:rsidRPr="00A014F3" w:rsidRDefault="009F6062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20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430CFEA6" w:rsidR="00EE01F6" w:rsidRPr="00721C44" w:rsidRDefault="009F6062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نمره نهایی میانگین امتحان پایانی و نمرات کلاسی</w:t>
            </w: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63916AAB" w:rsidR="00D175F3" w:rsidRPr="00D175F3" w:rsidRDefault="00D175F3" w:rsidP="009F606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9F6062">
              <w:rPr>
                <w:rFonts w:hint="cs"/>
                <w:bCs/>
                <w:szCs w:val="24"/>
                <w:rtl/>
                <w:lang w:bidi="fa-IR"/>
              </w:rPr>
              <w:t>الادب المقارن دراسات نظریه و تطبیقیه، دکتر خلیل پروینی، انتشارات سمت</w:t>
            </w:r>
          </w:p>
          <w:p w14:paraId="6D74527B" w14:textId="4E3C2AC5" w:rsidR="00BD0F5A" w:rsidRDefault="00D175F3" w:rsidP="009F606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9F6062">
              <w:rPr>
                <w:rFonts w:hint="cs"/>
                <w:bCs/>
                <w:szCs w:val="24"/>
                <w:rtl/>
                <w:lang w:bidi="fa-IR"/>
              </w:rPr>
              <w:t>الادب المقارن،طه ندا</w:t>
            </w:r>
          </w:p>
          <w:p w14:paraId="1EAA3696" w14:textId="71C0059D" w:rsidR="00166420" w:rsidRPr="00D175F3" w:rsidRDefault="00166420" w:rsidP="009F606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167BA41F" w:rsidR="00200922" w:rsidRPr="008D0302" w:rsidRDefault="009F6062" w:rsidP="0027293C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مقدمات و تعاریف</w:t>
            </w:r>
          </w:p>
        </w:tc>
        <w:tc>
          <w:tcPr>
            <w:tcW w:w="2619" w:type="dxa"/>
            <w:shd w:val="clear" w:color="auto" w:fill="DAEEF3"/>
          </w:tcPr>
          <w:p w14:paraId="6C3CD74D" w14:textId="281EA312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43E7D91C" w:rsidR="00200922" w:rsidRPr="008D0302" w:rsidRDefault="009F6062" w:rsidP="00C30288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ادبیات تطبیقی و ادبیات جهانی</w:t>
            </w:r>
          </w:p>
        </w:tc>
        <w:tc>
          <w:tcPr>
            <w:tcW w:w="2619" w:type="dxa"/>
          </w:tcPr>
          <w:p w14:paraId="669D853B" w14:textId="751749A6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6C37684F" w:rsidR="00200922" w:rsidRPr="00E33027" w:rsidRDefault="009F6062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مکاتب ادبیات تطبیقی و خصوصیات هر کدام</w:t>
            </w:r>
          </w:p>
        </w:tc>
        <w:tc>
          <w:tcPr>
            <w:tcW w:w="2619" w:type="dxa"/>
          </w:tcPr>
          <w:p w14:paraId="00E8B63C" w14:textId="2A36CD41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62B8B369" w:rsidR="00200922" w:rsidRPr="00E33027" w:rsidRDefault="009F6062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اهداف ادبیات تطبیقی</w:t>
            </w:r>
          </w:p>
        </w:tc>
        <w:tc>
          <w:tcPr>
            <w:tcW w:w="2619" w:type="dxa"/>
            <w:shd w:val="clear" w:color="auto" w:fill="FFFFFF"/>
          </w:tcPr>
          <w:p w14:paraId="7948029E" w14:textId="579640E9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00B8B7D5" w:rsidR="00200922" w:rsidRPr="00E33027" w:rsidRDefault="009F6062" w:rsidP="0027293C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پیش نیاز‌های مطالعات تطبیقی</w:t>
            </w:r>
          </w:p>
        </w:tc>
        <w:tc>
          <w:tcPr>
            <w:tcW w:w="2619" w:type="dxa"/>
            <w:shd w:val="clear" w:color="auto" w:fill="DAEEF3"/>
          </w:tcPr>
          <w:p w14:paraId="488A6351" w14:textId="05B2B03F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42BAC8B4" w:rsidR="00200922" w:rsidRPr="00E33027" w:rsidRDefault="009F6062" w:rsidP="0027293C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کلیله و دمنه در ادبیات فارسی و عربی</w:t>
            </w:r>
          </w:p>
        </w:tc>
        <w:tc>
          <w:tcPr>
            <w:tcW w:w="2619" w:type="dxa"/>
            <w:shd w:val="clear" w:color="auto" w:fill="DAEEF3"/>
          </w:tcPr>
          <w:p w14:paraId="373D390E" w14:textId="72609271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16A013F5" w:rsidR="00200922" w:rsidRPr="00E33027" w:rsidRDefault="009F6062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لیلی و مجنون در ادبیات فارسی و عربی و کردی</w:t>
            </w:r>
          </w:p>
        </w:tc>
        <w:tc>
          <w:tcPr>
            <w:tcW w:w="2619" w:type="dxa"/>
            <w:shd w:val="clear" w:color="auto" w:fill="auto"/>
          </w:tcPr>
          <w:p w14:paraId="3ED0F65E" w14:textId="063204F2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1B22A23C" w:rsidR="00200922" w:rsidRPr="008D0302" w:rsidRDefault="009F6062" w:rsidP="0027293C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قرآن کریم و ادبیات عربی و فارسی و کردی</w:t>
            </w:r>
          </w:p>
        </w:tc>
        <w:tc>
          <w:tcPr>
            <w:tcW w:w="2619" w:type="dxa"/>
            <w:shd w:val="clear" w:color="auto" w:fill="DAEEF3"/>
          </w:tcPr>
          <w:p w14:paraId="14BA595F" w14:textId="060535CC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2B9D6198" w:rsidR="00200922" w:rsidRPr="00C30288" w:rsidRDefault="009F6062" w:rsidP="0027293C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تاثیر ادبیات فارسی در ادب عربی</w:t>
            </w:r>
          </w:p>
        </w:tc>
        <w:tc>
          <w:tcPr>
            <w:tcW w:w="2619" w:type="dxa"/>
            <w:shd w:val="clear" w:color="auto" w:fill="auto"/>
          </w:tcPr>
          <w:p w14:paraId="3446B1E9" w14:textId="050026C5" w:rsidR="00973326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5C844C57" w:rsidR="00200922" w:rsidRPr="00E33027" w:rsidRDefault="009F6062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تاثیر ادبیات عربی در ادب فارسی</w:t>
            </w:r>
          </w:p>
        </w:tc>
        <w:tc>
          <w:tcPr>
            <w:tcW w:w="2619" w:type="dxa"/>
            <w:shd w:val="clear" w:color="auto" w:fill="DAEEF3"/>
          </w:tcPr>
          <w:p w14:paraId="5D4C98E4" w14:textId="204F0AF2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621EB72F" w:rsidR="00200922" w:rsidRPr="0027293C" w:rsidRDefault="00F17559" w:rsidP="00C30288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ایوان مدائن بحتری و خاقانی</w:t>
            </w:r>
          </w:p>
        </w:tc>
        <w:tc>
          <w:tcPr>
            <w:tcW w:w="2619" w:type="dxa"/>
            <w:shd w:val="clear" w:color="auto" w:fill="auto"/>
          </w:tcPr>
          <w:p w14:paraId="2CD1EAEA" w14:textId="73FCA994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45418C0A" w:rsidR="00200922" w:rsidRPr="0047195E" w:rsidRDefault="00F17559" w:rsidP="0027293C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داستان‌های حیوانات در شعر احمد شوقی و تاثیر داستان‌های کلیله و دمنه</w:t>
            </w:r>
          </w:p>
        </w:tc>
        <w:tc>
          <w:tcPr>
            <w:tcW w:w="2619" w:type="dxa"/>
            <w:shd w:val="clear" w:color="auto" w:fill="DAEEF3"/>
          </w:tcPr>
          <w:p w14:paraId="54E4C08B" w14:textId="5CBC74A8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2E624917" w:rsidR="00EE0705" w:rsidRPr="00C30288" w:rsidRDefault="00F17559" w:rsidP="0027293C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لافونتین و شاعران معاصر عرب</w:t>
            </w:r>
          </w:p>
        </w:tc>
        <w:tc>
          <w:tcPr>
            <w:tcW w:w="2619" w:type="dxa"/>
            <w:shd w:val="clear" w:color="auto" w:fill="DAEEF3"/>
          </w:tcPr>
          <w:p w14:paraId="3B6FA852" w14:textId="1AD0DAF0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5927A10C" w:rsidR="00EE0705" w:rsidRPr="0047195E" w:rsidRDefault="00F17559" w:rsidP="0027293C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داستان های رمزی در ادب فارسی و عربی</w:t>
            </w:r>
          </w:p>
        </w:tc>
        <w:tc>
          <w:tcPr>
            <w:tcW w:w="2619" w:type="dxa"/>
            <w:shd w:val="clear" w:color="auto" w:fill="DAEEF3"/>
          </w:tcPr>
          <w:p w14:paraId="0EDD9AB6" w14:textId="19425FD7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F17559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F17559" w:rsidRDefault="00F17559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574A8985" w:rsidR="00F17559" w:rsidRPr="0047195E" w:rsidRDefault="00F17559" w:rsidP="0027293C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داستان های رمزی در ادب فارسی و عربی</w:t>
            </w:r>
            <w:bookmarkStart w:id="0" w:name="_GoBack"/>
            <w:bookmarkEnd w:id="0"/>
          </w:p>
        </w:tc>
        <w:tc>
          <w:tcPr>
            <w:tcW w:w="2619" w:type="dxa"/>
            <w:shd w:val="clear" w:color="auto" w:fill="DAEEF3"/>
          </w:tcPr>
          <w:p w14:paraId="3E5E33E4" w14:textId="1FD91979" w:rsidR="00F17559" w:rsidRPr="005D290A" w:rsidRDefault="00F17559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0C504" w14:textId="77777777" w:rsidR="00694AAF" w:rsidRDefault="00694AAF">
      <w:r>
        <w:separator/>
      </w:r>
    </w:p>
  </w:endnote>
  <w:endnote w:type="continuationSeparator" w:id="0">
    <w:p w14:paraId="62899CC8" w14:textId="77777777" w:rsidR="00694AAF" w:rsidRDefault="0069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DAD9F" w14:textId="77777777" w:rsidR="00694AAF" w:rsidRDefault="00694AAF">
      <w:r>
        <w:separator/>
      </w:r>
    </w:p>
  </w:footnote>
  <w:footnote w:type="continuationSeparator" w:id="0">
    <w:p w14:paraId="037FDB3C" w14:textId="77777777" w:rsidR="00694AAF" w:rsidRDefault="00694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4E6C44CF"/>
    <w:multiLevelType w:val="multilevel"/>
    <w:tmpl w:val="1D3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30"/>
  </w:num>
  <w:num w:numId="6">
    <w:abstractNumId w:val="9"/>
  </w:num>
  <w:num w:numId="7">
    <w:abstractNumId w:val="26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34"/>
  </w:num>
  <w:num w:numId="20">
    <w:abstractNumId w:val="27"/>
  </w:num>
  <w:num w:numId="21">
    <w:abstractNumId w:val="18"/>
  </w:num>
  <w:num w:numId="22">
    <w:abstractNumId w:val="20"/>
  </w:num>
  <w:num w:numId="23">
    <w:abstractNumId w:val="14"/>
  </w:num>
  <w:num w:numId="24">
    <w:abstractNumId w:val="25"/>
  </w:num>
  <w:num w:numId="25">
    <w:abstractNumId w:val="35"/>
  </w:num>
  <w:num w:numId="26">
    <w:abstractNumId w:val="31"/>
  </w:num>
  <w:num w:numId="27">
    <w:abstractNumId w:val="28"/>
  </w:num>
  <w:num w:numId="28">
    <w:abstractNumId w:val="2"/>
  </w:num>
  <w:num w:numId="29">
    <w:abstractNumId w:val="32"/>
  </w:num>
  <w:num w:numId="30">
    <w:abstractNumId w:val="33"/>
  </w:num>
  <w:num w:numId="31">
    <w:abstractNumId w:val="24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 w:numId="3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66420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93C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4AAF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12C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87C1C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6062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A7C1F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28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197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5724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17559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56343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203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6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002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4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8DB73-5CBF-4C0D-81AD-824B0E8F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20</cp:revision>
  <cp:lastPrinted>2019-04-21T16:33:00Z</cp:lastPrinted>
  <dcterms:created xsi:type="dcterms:W3CDTF">2020-10-18T19:48:00Z</dcterms:created>
  <dcterms:modified xsi:type="dcterms:W3CDTF">2020-11-01T19:14:00Z</dcterms:modified>
</cp:coreProperties>
</file>