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31"/>
        <w:gridCol w:w="1439"/>
        <w:gridCol w:w="1530"/>
        <w:gridCol w:w="2070"/>
        <w:gridCol w:w="1452"/>
        <w:gridCol w:w="1968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32762A">
        <w:tc>
          <w:tcPr>
            <w:tcW w:w="108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7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2762A">
        <w:trPr>
          <w:trHeight w:val="773"/>
        </w:trPr>
        <w:tc>
          <w:tcPr>
            <w:tcW w:w="1080" w:type="pct"/>
            <w:vAlign w:val="center"/>
          </w:tcPr>
          <w:p w:rsidR="00C26748" w:rsidRPr="009D257E" w:rsidRDefault="0032762A" w:rsidP="00207BB5">
            <w:pPr>
              <w:ind w:firstLine="0"/>
              <w:jc w:val="center"/>
              <w:rPr>
                <w:rtl/>
                <w:lang w:bidi="fa-IR"/>
              </w:rPr>
            </w:pPr>
            <w:r w:rsidRPr="009D257E">
              <w:rPr>
                <w:rFonts w:hint="cs"/>
                <w:rtl/>
                <w:lang w:bidi="fa-IR"/>
              </w:rPr>
              <w:t>اکولوژی تولید گیاهان زراعی</w:t>
            </w:r>
          </w:p>
        </w:tc>
        <w:tc>
          <w:tcPr>
            <w:tcW w:w="667" w:type="pct"/>
            <w:vAlign w:val="center"/>
          </w:tcPr>
          <w:p w:rsidR="00C26748" w:rsidRPr="009D257E" w:rsidRDefault="00706649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9D257E">
              <w:rPr>
                <w:rFonts w:hint="cs"/>
                <w:rtl/>
                <w:lang w:bidi="fa-IR"/>
              </w:rPr>
              <w:t>دکتری تخصصی</w:t>
            </w:r>
          </w:p>
        </w:tc>
        <w:tc>
          <w:tcPr>
            <w:tcW w:w="709" w:type="pct"/>
            <w:vAlign w:val="center"/>
          </w:tcPr>
          <w:p w:rsidR="00C26748" w:rsidRPr="009D257E" w:rsidRDefault="00207BB5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9D257E"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959" w:type="pct"/>
            <w:tcBorders>
              <w:right w:val="single" w:sz="4" w:space="0" w:color="auto"/>
            </w:tcBorders>
            <w:vAlign w:val="center"/>
          </w:tcPr>
          <w:p w:rsidR="00207BB5" w:rsidRPr="009D257E" w:rsidRDefault="0032762A" w:rsidP="0032762A">
            <w:pPr>
              <w:ind w:firstLine="0"/>
              <w:jc w:val="center"/>
              <w:rPr>
                <w:rtl/>
                <w:lang w:bidi="fa-IR"/>
              </w:rPr>
            </w:pPr>
            <w:r w:rsidRPr="009D257E">
              <w:rPr>
                <w:rFonts w:hint="cs"/>
                <w:rtl/>
                <w:lang w:bidi="fa-IR"/>
              </w:rPr>
              <w:t>چهار</w:t>
            </w:r>
            <w:r w:rsidR="00207BB5" w:rsidRPr="009D257E">
              <w:rPr>
                <w:rFonts w:hint="cs"/>
                <w:rtl/>
                <w:lang w:bidi="fa-IR"/>
              </w:rPr>
              <w:t xml:space="preserve">شنبه ساعت </w:t>
            </w:r>
            <w:r w:rsidRPr="009D257E">
              <w:rPr>
                <w:rFonts w:hint="cs"/>
                <w:rtl/>
                <w:lang w:bidi="fa-IR"/>
              </w:rPr>
              <w:t>10-8</w:t>
            </w:r>
          </w:p>
        </w:tc>
        <w:tc>
          <w:tcPr>
            <w:tcW w:w="673" w:type="pct"/>
            <w:tcBorders>
              <w:left w:val="single" w:sz="4" w:space="0" w:color="auto"/>
            </w:tcBorders>
            <w:vAlign w:val="center"/>
          </w:tcPr>
          <w:p w:rsidR="00C26748" w:rsidRPr="009D257E" w:rsidRDefault="0032762A" w:rsidP="0070664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D257E">
              <w:rPr>
                <w:rFonts w:hint="cs"/>
                <w:rtl/>
                <w:lang w:bidi="fa-IR"/>
              </w:rPr>
              <w:t>تخصصی</w:t>
            </w:r>
            <w:r w:rsidR="00C26748" w:rsidRPr="009D257E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vAlign w:val="center"/>
          </w:tcPr>
          <w:p w:rsidR="00C26748" w:rsidRPr="009D257E" w:rsidRDefault="0070664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D257E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C44141" w:rsidRDefault="00207BB5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207BB5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E2342" w:rsidRDefault="009D257E" w:rsidP="00E51162">
            <w:pPr>
              <w:pStyle w:val="ListParagraph"/>
              <w:numPr>
                <w:ilvl w:val="0"/>
                <w:numId w:val="24"/>
              </w:numPr>
              <w:bidi w:val="0"/>
            </w:pPr>
            <w:r>
              <w:rPr>
                <w:lang w:bidi="fa-IR"/>
              </w:rPr>
              <w:t xml:space="preserve">Connor, D.J., Loomis, R.S. and </w:t>
            </w:r>
            <w:proofErr w:type="spellStart"/>
            <w:r>
              <w:rPr>
                <w:lang w:bidi="fa-IR"/>
              </w:rPr>
              <w:t>Cassman</w:t>
            </w:r>
            <w:proofErr w:type="spellEnd"/>
            <w:r>
              <w:rPr>
                <w:lang w:bidi="fa-IR"/>
              </w:rPr>
              <w:t>, K.G. 2011. Crop Ecology: Productivity and Management in Agricultural Systems. Cambridge University Press.</w:t>
            </w:r>
            <w:r w:rsidR="006B53B8">
              <w:rPr>
                <w:lang w:bidi="fa-IR"/>
              </w:rPr>
              <w:t xml:space="preserve"> 556 p.</w:t>
            </w:r>
          </w:p>
          <w:p w:rsidR="006B53B8" w:rsidRDefault="001C449D" w:rsidP="001C449D">
            <w:pPr>
              <w:pStyle w:val="ListParagraph"/>
              <w:numPr>
                <w:ilvl w:val="0"/>
                <w:numId w:val="24"/>
              </w:numPr>
              <w:bidi w:val="0"/>
            </w:pPr>
            <w:r w:rsidRPr="001C449D">
              <w:t xml:space="preserve">Lobell, D.B., </w:t>
            </w:r>
            <w:proofErr w:type="spellStart"/>
            <w:r w:rsidRPr="001C449D">
              <w:t>Cassman</w:t>
            </w:r>
            <w:proofErr w:type="spellEnd"/>
            <w:r w:rsidRPr="001C449D">
              <w:t>, K.G. and Field, C.B. 2009</w:t>
            </w:r>
            <w:r>
              <w:t>.</w:t>
            </w:r>
            <w:r w:rsidRPr="001C449D">
              <w:t xml:space="preserve"> Crop Yield Gaps: Their Importance, Magnitudes, and Causes. Annual Review o</w:t>
            </w:r>
            <w:r>
              <w:t>f Environment and Resources, 34:</w:t>
            </w:r>
            <w:r w:rsidRPr="001C449D">
              <w:t xml:space="preserve"> 179-204.</w:t>
            </w:r>
          </w:p>
          <w:p w:rsidR="001C449D" w:rsidRPr="003354EE" w:rsidRDefault="001C449D" w:rsidP="001C449D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خواجه حسینی، م. و کوچکی، ع. 1391. زراعت نوین. انتشارات جهاد دانشگاهی مشهد. 704 صفحه.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p w:rsidR="00202474" w:rsidRDefault="00202474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lang w:bidi="fa-IR"/>
        </w:rPr>
      </w:pPr>
    </w:p>
    <w:p w:rsidR="008B39B7" w:rsidRDefault="008B39B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D33B09">
        <w:trPr>
          <w:trHeight w:val="152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B39B7" w:rsidRDefault="000571EC" w:rsidP="00D260E2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lang w:bidi="fa-IR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هدف اصلی از ارائه این درس </w:t>
            </w:r>
            <w:r w:rsidR="006B53B8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آشنایی دانشجویان با جنبه</w:t>
            </w:r>
            <w:r w:rsidR="006B53B8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6B53B8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های بوم</w:t>
            </w:r>
            <w:r w:rsidR="006B53B8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proofErr w:type="spellStart"/>
            <w:r w:rsidR="006B53B8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شناسی</w:t>
            </w:r>
            <w:proofErr w:type="spellEnd"/>
            <w:r w:rsidR="006B53B8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 تولید گیاهان زراعی می</w:t>
            </w:r>
            <w:r w:rsidR="006B53B8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6B53B8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باشد.</w:t>
            </w:r>
            <w:r w:rsidR="00D260E2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 در این درس تلاش می</w:t>
            </w:r>
            <w:r w:rsidR="00D260E2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260E2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شود دانشجوی</w:t>
            </w:r>
            <w:r w:rsidR="00D260E2" w:rsidRPr="00D260E2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ان با</w:t>
            </w:r>
            <w:r w:rsidR="00D260E2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 xml:space="preserve"> مفاهیمی چون عملکرد پتانسیل، قابل حصول و عملکرد واقعی و نیز عوامل محدود کننده و کاهش دهنده عملکرد مانند محدودیت آب، نور و مواد غذایی، آفات و بیماری</w:t>
            </w:r>
            <w:r w:rsidR="00D260E2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260E2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 و رقابت علف</w:t>
            </w:r>
            <w:r w:rsidR="00D260E2">
              <w:rPr>
                <w:rFonts w:ascii="Calibri" w:eastAsia="Calibri" w:hAnsi="Calibri" w:hint="eastAsia"/>
                <w:sz w:val="28"/>
                <w:szCs w:val="28"/>
                <w:lang w:bidi="fa-IR"/>
              </w:rPr>
              <w:t>‍</w:t>
            </w:r>
            <w:r w:rsidR="00D260E2">
              <w:rPr>
                <w:rFonts w:ascii="Calibri" w:eastAsia="Calibri" w:hAnsi="Calibri" w:hint="cs"/>
                <w:sz w:val="28"/>
                <w:szCs w:val="28"/>
                <w:rtl/>
                <w:lang w:bidi="fa-IR"/>
              </w:rPr>
              <w:t>های هرز آشنا شوند.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D33B09">
        <w:trPr>
          <w:trHeight w:val="1133"/>
        </w:trPr>
        <w:tc>
          <w:tcPr>
            <w:tcW w:w="5000" w:type="pct"/>
          </w:tcPr>
          <w:p w:rsidR="00A51E3F" w:rsidRPr="00202474" w:rsidRDefault="00D260E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 xml:space="preserve">های برآورد </w:t>
            </w:r>
            <w:proofErr w:type="spellStart"/>
            <w:r>
              <w:rPr>
                <w:rFonts w:hint="cs"/>
                <w:rtl/>
                <w:lang w:bidi="fa-IR"/>
              </w:rPr>
              <w:t>فتوسنتز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کانوپی</w:t>
            </w:r>
            <w:proofErr w:type="spellEnd"/>
          </w:p>
          <w:p w:rsidR="00202474" w:rsidRPr="00D260E2" w:rsidRDefault="00D260E2" w:rsidP="0020247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برآورد عملکرد در شرایط محدودیت </w:t>
            </w:r>
            <w:proofErr w:type="spellStart"/>
            <w:r>
              <w:rPr>
                <w:rFonts w:hint="cs"/>
                <w:rtl/>
                <w:lang w:bidi="fa-IR"/>
              </w:rPr>
              <w:t>نیتروژن</w:t>
            </w:r>
            <w:proofErr w:type="spellEnd"/>
          </w:p>
          <w:p w:rsidR="00D260E2" w:rsidRPr="001F48E0" w:rsidRDefault="00D260E2" w:rsidP="0020247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 عملکرد تحت تاثیر عوامل کاهش دهنده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351B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351B0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B6474C" w:rsidP="00B647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1F7EE5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4</w:t>
            </w:r>
            <w:r w:rsidR="001F7EE5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1398</w:t>
            </w:r>
            <w:r w:rsidR="001F7EE5">
              <w:rPr>
                <w:rFonts w:hint="cs"/>
                <w:rtl/>
                <w:lang w:bidi="fa-IR"/>
              </w:rPr>
              <w:t xml:space="preserve"> </w:t>
            </w:r>
          </w:p>
          <w:p w:rsidR="001F7EE5" w:rsidRDefault="001F7EE5" w:rsidP="00B647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B6474C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-</w:t>
            </w:r>
            <w:r w:rsidR="00B6474C">
              <w:rPr>
                <w:rFonts w:hint="cs"/>
                <w:rtl/>
                <w:lang w:bidi="fa-IR"/>
              </w:rPr>
              <w:t>10:30</w:t>
            </w:r>
          </w:p>
        </w:tc>
        <w:tc>
          <w:tcPr>
            <w:tcW w:w="1348" w:type="pct"/>
            <w:vAlign w:val="center"/>
          </w:tcPr>
          <w:p w:rsidR="002A636E" w:rsidRDefault="001F48E0" w:rsidP="001F7EE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7EE5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1F7EE5" w:rsidP="00C351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C351B0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</w:p>
          <w:p w:rsidR="004D5045" w:rsidRDefault="00EF67CA" w:rsidP="001F7EE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</w:p>
        </w:tc>
      </w:tr>
    </w:tbl>
    <w:p w:rsidR="00202474" w:rsidRDefault="0020247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A2A8C" w:rsidP="0020247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  <w:p w:rsidR="00A51E3F" w:rsidRDefault="00A51E3F" w:rsidP="00202474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D33B09">
        <w:trPr>
          <w:trHeight w:val="836"/>
        </w:trPr>
        <w:tc>
          <w:tcPr>
            <w:tcW w:w="5000" w:type="pct"/>
          </w:tcPr>
          <w:p w:rsidR="00202474" w:rsidRDefault="00C03FD0" w:rsidP="00FD3B89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  <w:r>
              <w:rPr>
                <w:rFonts w:hint="eastAsia"/>
                <w:b/>
                <w:bCs/>
              </w:rPr>
              <w:t>‍</w:t>
            </w:r>
            <w:r>
              <w:rPr>
                <w:rFonts w:hint="cs"/>
                <w:b/>
                <w:bCs/>
                <w:rtl/>
              </w:rPr>
              <w:t>ها ساعت 11:30-</w:t>
            </w:r>
            <w:r w:rsidR="00FD3B89"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>/9</w:t>
            </w:r>
          </w:p>
          <w:p w:rsidR="00202474" w:rsidRDefault="00FD3B89" w:rsidP="00FD3B89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D33B09">
        <w:trPr>
          <w:trHeight w:val="557"/>
        </w:trPr>
        <w:tc>
          <w:tcPr>
            <w:tcW w:w="5000" w:type="pct"/>
          </w:tcPr>
          <w:p w:rsidR="00A51E3F" w:rsidRPr="00847F6D" w:rsidRDefault="00B469CE" w:rsidP="00847F6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B469C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D33B09">
        <w:trPr>
          <w:trHeight w:val="260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37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1070"/>
        <w:gridCol w:w="7922"/>
        <w:gridCol w:w="1259"/>
      </w:tblGrid>
      <w:tr w:rsidR="008F1ED3" w:rsidTr="008F5CFC">
        <w:trPr>
          <w:trHeight w:val="440"/>
        </w:trPr>
        <w:tc>
          <w:tcPr>
            <w:tcW w:w="522" w:type="pct"/>
            <w:shd w:val="clear" w:color="auto" w:fill="F2F2F2" w:themeFill="background1" w:themeFillShade="F2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3864" w:type="pct"/>
            <w:shd w:val="clear" w:color="auto" w:fill="F2F2F2" w:themeFill="background1" w:themeFillShade="F2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8F1ED3" w:rsidTr="008F5CFC">
        <w:trPr>
          <w:trHeight w:val="986"/>
        </w:trPr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مفهوم سطوح تولید: عملکرد پتانسیل، عملکرد قابل حصول، عملکرد واقعی</w:t>
            </w:r>
          </w:p>
          <w:p w:rsidR="008F1ED3" w:rsidRDefault="008F1ED3" w:rsidP="00DD2CF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منبع </w:t>
            </w:r>
            <w:r w:rsidR="00DD2CF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</w:p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برآورد عملکرد در شرایط پتانسیل، محاسبه جذب روزانه نور در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کانوپی</w:t>
            </w:r>
            <w:proofErr w:type="spellEnd"/>
          </w:p>
          <w:p w:rsidR="008F1ED3" w:rsidRPr="00D43E65" w:rsidRDefault="008F1ED3" w:rsidP="00DD2CF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DD2CFC">
              <w:rPr>
                <w:rFonts w:hint="cs"/>
                <w:rtl/>
                <w:lang w:bidi="fa-IR"/>
              </w:rPr>
              <w:t>2، فصل 10 از منبع 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 xml:space="preserve">های محاسبه </w:t>
            </w:r>
            <w:proofErr w:type="spellStart"/>
            <w:r>
              <w:rPr>
                <w:rFonts w:hint="cs"/>
                <w:rtl/>
                <w:lang w:bidi="fa-IR"/>
              </w:rPr>
              <w:t>فتوسنتز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ناخالص برگ و </w:t>
            </w:r>
            <w:proofErr w:type="spellStart"/>
            <w:r>
              <w:rPr>
                <w:rFonts w:hint="cs"/>
                <w:rtl/>
                <w:lang w:bidi="fa-IR"/>
              </w:rPr>
              <w:t>کانوپی</w:t>
            </w:r>
            <w:proofErr w:type="spellEnd"/>
          </w:p>
          <w:p w:rsidR="008F1ED3" w:rsidRPr="00A204A1" w:rsidRDefault="008F1ED3" w:rsidP="00DD2CF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204A1"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10</w:t>
            </w:r>
            <w:r w:rsidRPr="00A204A1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864" w:type="pct"/>
            <w:vAlign w:val="center"/>
          </w:tcPr>
          <w:p w:rsidR="008F1ED3" w:rsidRPr="00A204A1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 xml:space="preserve">های محاسبه تنفس نگهداری و تنفس رشد، محاسبه </w:t>
            </w:r>
            <w:proofErr w:type="spellStart"/>
            <w:r>
              <w:rPr>
                <w:rFonts w:hint="cs"/>
                <w:rtl/>
                <w:lang w:bidi="fa-IR"/>
              </w:rPr>
              <w:t>فتوسنتز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خالص </w:t>
            </w:r>
            <w:proofErr w:type="spellStart"/>
            <w:r>
              <w:rPr>
                <w:rFonts w:hint="cs"/>
                <w:rtl/>
                <w:lang w:bidi="fa-IR"/>
              </w:rPr>
              <w:t>کانوپی</w:t>
            </w:r>
            <w:proofErr w:type="spellEnd"/>
          </w:p>
          <w:p w:rsidR="008F1ED3" w:rsidRPr="00DB0346" w:rsidRDefault="008F1ED3" w:rsidP="00DD2C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62E88"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11</w:t>
            </w:r>
            <w:r w:rsidRPr="00562E8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محاسبه سرعت رشد محصول بر اساس </w:t>
            </w:r>
            <w:proofErr w:type="spellStart"/>
            <w:r>
              <w:rPr>
                <w:rFonts w:hint="cs"/>
                <w:rtl/>
                <w:lang w:bidi="fa-IR"/>
              </w:rPr>
              <w:t>فتوسنتز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خالص </w:t>
            </w:r>
            <w:proofErr w:type="spellStart"/>
            <w:r>
              <w:rPr>
                <w:rFonts w:hint="cs"/>
                <w:rtl/>
                <w:lang w:bidi="fa-IR"/>
              </w:rPr>
              <w:t>کانوپی</w:t>
            </w:r>
            <w:proofErr w:type="spellEnd"/>
            <w:r>
              <w:rPr>
                <w:rFonts w:hint="cs"/>
                <w:rtl/>
                <w:lang w:bidi="fa-IR"/>
              </w:rPr>
              <w:t>، روش برآورد کارآیی مصرف نور</w:t>
            </w:r>
          </w:p>
          <w:p w:rsidR="008F1ED3" w:rsidRPr="007B39D6" w:rsidRDefault="008F1ED3" w:rsidP="00DD2C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BE6CB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محاسبه سرعت رشد روزانه بر اساس کارآیی مصرف نور</w:t>
            </w:r>
          </w:p>
          <w:p w:rsidR="008F1ED3" w:rsidRPr="003570D8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5 از منبع 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864" w:type="pct"/>
            <w:vAlign w:val="center"/>
          </w:tcPr>
          <w:p w:rsidR="008F1ED3" w:rsidRPr="003570D8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محاسبه سرعت نمو و دماهای </w:t>
            </w:r>
            <w:proofErr w:type="spellStart"/>
            <w:r>
              <w:rPr>
                <w:rFonts w:hint="cs"/>
                <w:rtl/>
                <w:lang w:bidi="fa-IR"/>
              </w:rPr>
              <w:t>کاردینال</w:t>
            </w:r>
            <w:proofErr w:type="spellEnd"/>
          </w:p>
          <w:p w:rsidR="008F1ED3" w:rsidRPr="003570D8" w:rsidRDefault="008F1ED3" w:rsidP="00DD2CF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DD2CF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1 و فصل </w:t>
            </w:r>
            <w:r w:rsidR="00DD2CFC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الگوهای تخصیص ماده خشک، تخمین عملکرد در شرایط پتانسیل</w:t>
            </w:r>
          </w:p>
          <w:p w:rsidR="008F1ED3" w:rsidRPr="007B39D6" w:rsidRDefault="008F1ED3" w:rsidP="00DD2C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034D42"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14</w:t>
            </w:r>
            <w:r w:rsidRPr="00034D42">
              <w:rPr>
                <w:rFonts w:hint="cs"/>
                <w:rtl/>
                <w:lang w:bidi="fa-IR"/>
              </w:rPr>
              <w:t xml:space="preserve"> از منبع </w:t>
            </w:r>
            <w:r w:rsidR="00DD2CF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864" w:type="pct"/>
            <w:vAlign w:val="center"/>
          </w:tcPr>
          <w:p w:rsidR="008F1ED3" w:rsidRPr="004B081E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برآورد عملکرد در شرایط محدودیت آب، محاسبه تبخیر و تعرق بالقوه</w:t>
            </w:r>
          </w:p>
          <w:p w:rsidR="008F1ED3" w:rsidRPr="004B081E" w:rsidRDefault="008F1ED3" w:rsidP="00DD2CF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D2CF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برآورد ضریب کاهش رشد بر اساس میزان محدودیت آب، محاسبه کارآیی مصرف آب</w:t>
            </w:r>
          </w:p>
          <w:p w:rsidR="008F1ED3" w:rsidRPr="004244D9" w:rsidRDefault="008F1ED3" w:rsidP="00DD2CF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D2CF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برآورد عملکرد در شرایط محدودیت </w:t>
            </w:r>
            <w:proofErr w:type="spellStart"/>
            <w:r>
              <w:rPr>
                <w:rFonts w:hint="cs"/>
                <w:rtl/>
                <w:lang w:bidi="fa-IR"/>
              </w:rPr>
              <w:t>نیتروژن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محاسبه شاخص تغذیه </w:t>
            </w:r>
            <w:proofErr w:type="spellStart"/>
            <w:r>
              <w:rPr>
                <w:rFonts w:hint="cs"/>
                <w:rtl/>
                <w:lang w:bidi="fa-IR"/>
              </w:rPr>
              <w:t>نیتروژن</w:t>
            </w:r>
            <w:proofErr w:type="spellEnd"/>
          </w:p>
          <w:p w:rsidR="008F1ED3" w:rsidRPr="007B39D6" w:rsidRDefault="008F1ED3" w:rsidP="00DD2C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B1864"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8</w:t>
            </w:r>
            <w:r w:rsidRPr="003B1864">
              <w:rPr>
                <w:rFonts w:hint="cs"/>
                <w:rtl/>
                <w:lang w:bidi="fa-IR"/>
              </w:rPr>
              <w:t xml:space="preserve"> از منبع </w:t>
            </w:r>
            <w:r w:rsidR="00DD2CF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برآورد سرعت رشد بر اساس شاخص تغذیه </w:t>
            </w:r>
            <w:proofErr w:type="spellStart"/>
            <w:r>
              <w:rPr>
                <w:rFonts w:hint="cs"/>
                <w:rtl/>
                <w:lang w:bidi="fa-IR"/>
              </w:rPr>
              <w:t>نیتروژن</w:t>
            </w:r>
            <w:proofErr w:type="spellEnd"/>
          </w:p>
          <w:p w:rsidR="008F1ED3" w:rsidRPr="003B1864" w:rsidRDefault="008F1ED3" w:rsidP="00DD2CFC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8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از منبع </w:t>
            </w:r>
            <w:r w:rsidR="00DD2CFC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برآورد عملکرد تحت تأثیر عوامل کاهش دهنده</w:t>
            </w:r>
          </w:p>
          <w:p w:rsidR="008F1ED3" w:rsidRPr="007B39D6" w:rsidRDefault="008F1ED3" w:rsidP="00DD2C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DD2CFC"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864" w:type="pct"/>
            <w:vAlign w:val="center"/>
          </w:tcPr>
          <w:p w:rsidR="008F1ED3" w:rsidRPr="001670F5" w:rsidRDefault="008F1ED3" w:rsidP="008F1ED3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محاسبه کاهش عملکرد ناشی از رقابت علف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هرز</w:t>
            </w:r>
          </w:p>
          <w:p w:rsidR="008F1ED3" w:rsidRPr="001670F5" w:rsidRDefault="008F1ED3" w:rsidP="00DD2CF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DD2CFC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از منبع 3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F1ED3" w:rsidTr="008F5CFC">
        <w:trPr>
          <w:trHeight w:val="791"/>
        </w:trPr>
        <w:tc>
          <w:tcPr>
            <w:tcW w:w="522" w:type="pct"/>
            <w:vAlign w:val="center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864" w:type="pct"/>
            <w:vAlign w:val="center"/>
          </w:tcPr>
          <w:p w:rsidR="008F1ED3" w:rsidRDefault="008F1ED3" w:rsidP="008F1ED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روش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های محاسبه کاهش عملکرد ناشی از آفات و بیماری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8F1ED3" w:rsidRPr="007B39D6" w:rsidRDefault="00DD2CFC" w:rsidP="008F5C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14 از منبع 3</w:t>
            </w:r>
          </w:p>
        </w:tc>
        <w:tc>
          <w:tcPr>
            <w:tcW w:w="614" w:type="pct"/>
          </w:tcPr>
          <w:p w:rsidR="008F1ED3" w:rsidRDefault="008F1ED3" w:rsidP="008F1E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8C" w:rsidRDefault="00FA2A8C" w:rsidP="00061A9B">
      <w:pPr>
        <w:spacing w:after="0"/>
      </w:pPr>
      <w:r>
        <w:separator/>
      </w:r>
    </w:p>
  </w:endnote>
  <w:endnote w:type="continuationSeparator" w:id="0">
    <w:p w:rsidR="00FA2A8C" w:rsidRDefault="00FA2A8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CF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8C" w:rsidRDefault="00FA2A8C" w:rsidP="00061A9B">
      <w:pPr>
        <w:spacing w:after="0"/>
      </w:pPr>
      <w:r>
        <w:separator/>
      </w:r>
    </w:p>
  </w:footnote>
  <w:footnote w:type="continuationSeparator" w:id="0">
    <w:p w:rsidR="00FA2A8C" w:rsidRDefault="00FA2A8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6826"/>
    <w:rsid w:val="00034D42"/>
    <w:rsid w:val="00042161"/>
    <w:rsid w:val="00047C80"/>
    <w:rsid w:val="00055FF1"/>
    <w:rsid w:val="000571EC"/>
    <w:rsid w:val="00061A9B"/>
    <w:rsid w:val="00076463"/>
    <w:rsid w:val="0009615B"/>
    <w:rsid w:val="000C00B8"/>
    <w:rsid w:val="001104A0"/>
    <w:rsid w:val="00165901"/>
    <w:rsid w:val="001670F5"/>
    <w:rsid w:val="0018085B"/>
    <w:rsid w:val="00197896"/>
    <w:rsid w:val="001A4CEF"/>
    <w:rsid w:val="001B1F97"/>
    <w:rsid w:val="001C449D"/>
    <w:rsid w:val="001E2DA0"/>
    <w:rsid w:val="001F48E0"/>
    <w:rsid w:val="001F7EE5"/>
    <w:rsid w:val="00202474"/>
    <w:rsid w:val="00207BB5"/>
    <w:rsid w:val="00211920"/>
    <w:rsid w:val="00261C5C"/>
    <w:rsid w:val="00262DF5"/>
    <w:rsid w:val="002A636E"/>
    <w:rsid w:val="002B0A6E"/>
    <w:rsid w:val="002B35CC"/>
    <w:rsid w:val="002C4CEB"/>
    <w:rsid w:val="002C6D4A"/>
    <w:rsid w:val="002F49C5"/>
    <w:rsid w:val="00310008"/>
    <w:rsid w:val="0032762A"/>
    <w:rsid w:val="003354EE"/>
    <w:rsid w:val="00336FDF"/>
    <w:rsid w:val="003570D8"/>
    <w:rsid w:val="00362863"/>
    <w:rsid w:val="00363035"/>
    <w:rsid w:val="00372FB0"/>
    <w:rsid w:val="003B1864"/>
    <w:rsid w:val="003B7E12"/>
    <w:rsid w:val="003C101E"/>
    <w:rsid w:val="003E2342"/>
    <w:rsid w:val="004244D9"/>
    <w:rsid w:val="00466747"/>
    <w:rsid w:val="004A4A5B"/>
    <w:rsid w:val="004B081E"/>
    <w:rsid w:val="004C5DB1"/>
    <w:rsid w:val="004D4950"/>
    <w:rsid w:val="004D5045"/>
    <w:rsid w:val="004E2BEE"/>
    <w:rsid w:val="0051290F"/>
    <w:rsid w:val="00517F05"/>
    <w:rsid w:val="00534E45"/>
    <w:rsid w:val="00562E88"/>
    <w:rsid w:val="00570E93"/>
    <w:rsid w:val="00584D52"/>
    <w:rsid w:val="00591019"/>
    <w:rsid w:val="005A7B23"/>
    <w:rsid w:val="005D0BB3"/>
    <w:rsid w:val="005D7AAE"/>
    <w:rsid w:val="005F7246"/>
    <w:rsid w:val="006429DC"/>
    <w:rsid w:val="006B53B8"/>
    <w:rsid w:val="006F33D4"/>
    <w:rsid w:val="00706649"/>
    <w:rsid w:val="007317DD"/>
    <w:rsid w:val="00766300"/>
    <w:rsid w:val="00787DA0"/>
    <w:rsid w:val="00793303"/>
    <w:rsid w:val="007B39D6"/>
    <w:rsid w:val="007B7173"/>
    <w:rsid w:val="007C4B7C"/>
    <w:rsid w:val="007C6100"/>
    <w:rsid w:val="008120F9"/>
    <w:rsid w:val="00847F6D"/>
    <w:rsid w:val="00853C2F"/>
    <w:rsid w:val="00863C0C"/>
    <w:rsid w:val="00864BC3"/>
    <w:rsid w:val="0087319C"/>
    <w:rsid w:val="00897957"/>
    <w:rsid w:val="008A34DD"/>
    <w:rsid w:val="008B39B7"/>
    <w:rsid w:val="008C3AB5"/>
    <w:rsid w:val="008E0391"/>
    <w:rsid w:val="008F1ED3"/>
    <w:rsid w:val="008F5CFC"/>
    <w:rsid w:val="00914703"/>
    <w:rsid w:val="00916951"/>
    <w:rsid w:val="0098549E"/>
    <w:rsid w:val="0099014B"/>
    <w:rsid w:val="009C0041"/>
    <w:rsid w:val="009C2719"/>
    <w:rsid w:val="009D257E"/>
    <w:rsid w:val="009F0C76"/>
    <w:rsid w:val="009F1DA8"/>
    <w:rsid w:val="00A15B37"/>
    <w:rsid w:val="00A204A1"/>
    <w:rsid w:val="00A51E3F"/>
    <w:rsid w:val="00A52D68"/>
    <w:rsid w:val="00AB3C79"/>
    <w:rsid w:val="00AC5599"/>
    <w:rsid w:val="00AE034C"/>
    <w:rsid w:val="00AF4840"/>
    <w:rsid w:val="00B01882"/>
    <w:rsid w:val="00B469CE"/>
    <w:rsid w:val="00B53F72"/>
    <w:rsid w:val="00B6474C"/>
    <w:rsid w:val="00BA374A"/>
    <w:rsid w:val="00BE6CB5"/>
    <w:rsid w:val="00C03FD0"/>
    <w:rsid w:val="00C16AA2"/>
    <w:rsid w:val="00C26748"/>
    <w:rsid w:val="00C31DF2"/>
    <w:rsid w:val="00C34844"/>
    <w:rsid w:val="00C351B0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60E2"/>
    <w:rsid w:val="00D33B09"/>
    <w:rsid w:val="00D43E65"/>
    <w:rsid w:val="00D45B4E"/>
    <w:rsid w:val="00D50B2B"/>
    <w:rsid w:val="00D849AB"/>
    <w:rsid w:val="00DB0346"/>
    <w:rsid w:val="00DC32DE"/>
    <w:rsid w:val="00DD2CFC"/>
    <w:rsid w:val="00E05617"/>
    <w:rsid w:val="00E30A25"/>
    <w:rsid w:val="00E407C4"/>
    <w:rsid w:val="00E504B7"/>
    <w:rsid w:val="00E51162"/>
    <w:rsid w:val="00E85668"/>
    <w:rsid w:val="00E95B18"/>
    <w:rsid w:val="00EB2D10"/>
    <w:rsid w:val="00EB76A2"/>
    <w:rsid w:val="00EE56A0"/>
    <w:rsid w:val="00EF4E50"/>
    <w:rsid w:val="00EF67CA"/>
    <w:rsid w:val="00F06A90"/>
    <w:rsid w:val="00F334AA"/>
    <w:rsid w:val="00F6060B"/>
    <w:rsid w:val="00F64A8A"/>
    <w:rsid w:val="00F6504B"/>
    <w:rsid w:val="00F838C1"/>
    <w:rsid w:val="00F858F8"/>
    <w:rsid w:val="00FA2A8C"/>
    <w:rsid w:val="00FD3B8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FEF9-7D36-4A59-B0AF-678B6B25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rezah1351@gmail.com</cp:lastModifiedBy>
  <cp:revision>47</cp:revision>
  <dcterms:created xsi:type="dcterms:W3CDTF">2018-10-18T04:30:00Z</dcterms:created>
  <dcterms:modified xsi:type="dcterms:W3CDTF">2019-08-05T09:16:00Z</dcterms:modified>
</cp:coreProperties>
</file>