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07174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77C88">
        <w:rPr>
          <w:rFonts w:cs="B Zar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216" behindDoc="1" locked="0" layoutInCell="1" allowOverlap="1" wp14:anchorId="47212221" wp14:editId="5D27303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177C88">
        <w:rPr>
          <w:rFonts w:cs="B Zar" w:hint="cs"/>
          <w:b/>
          <w:bCs/>
          <w:sz w:val="32"/>
          <w:szCs w:val="32"/>
          <w:rtl/>
          <w:lang w:bidi="fa-IR"/>
        </w:rPr>
        <w:t xml:space="preserve">                                   به نام خدا</w:t>
      </w:r>
      <w:r w:rsidR="00312643" w:rsidRPr="00351797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</w:t>
      </w:r>
      <w:r w:rsidR="00312643" w:rsidRPr="0035179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567FB9" w:rsidRDefault="00567FB9" w:rsidP="00567FB9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67FB9" w:rsidRPr="00567FB9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67FB9">
        <w:rPr>
          <w:rFonts w:cs="B Zar" w:hint="cs"/>
          <w:b/>
          <w:bCs/>
          <w:sz w:val="28"/>
          <w:szCs w:val="28"/>
          <w:rtl/>
          <w:lang w:bidi="fa-IR"/>
        </w:rPr>
        <w:t>اطلاعات کلی: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567FB9" w:rsidRPr="00351797" w:rsidTr="00DA731A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8-33664600-087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داخلی: 3351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E3F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209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محمدعلی محمودی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دانشکده : کشاورزی</w:t>
            </w:r>
          </w:p>
        </w:tc>
      </w:tr>
      <w:tr w:rsidR="00567FB9" w:rsidRPr="00351797" w:rsidTr="00DA731A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67FB9" w:rsidRPr="00351797" w:rsidRDefault="00AE3F95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درس: فیزیک خاک</w:t>
            </w:r>
          </w:p>
        </w:tc>
      </w:tr>
      <w:tr w:rsidR="00567FB9" w:rsidRPr="00351797" w:rsidTr="00DA731A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/>
                <w:sz w:val="28"/>
                <w:szCs w:val="28"/>
                <w:lang w:bidi="fa-IR"/>
              </w:rPr>
              <w:t>Email: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a.mahmoodi@uok.ac.ir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خاکشناسی عمومی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</w:t>
            </w:r>
          </w:p>
        </w:tc>
      </w:tr>
    </w:tbl>
    <w:p w:rsidR="00567FB9" w:rsidRDefault="00567FB9" w:rsidP="00567FB9">
      <w:pPr>
        <w:bidi/>
        <w:spacing w:after="0" w:line="240" w:lineRule="auto"/>
        <w:ind w:hanging="612"/>
        <w:jc w:val="both"/>
        <w:rPr>
          <w:rFonts w:cs="B Zar"/>
          <w:b/>
          <w:bCs/>
          <w:sz w:val="28"/>
          <w:szCs w:val="28"/>
          <w:rtl/>
        </w:rPr>
      </w:pPr>
    </w:p>
    <w:p w:rsidR="00567FB9" w:rsidRPr="00177251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177251">
        <w:rPr>
          <w:rFonts w:cs="B Zar" w:hint="cs"/>
          <w:b/>
          <w:bCs/>
          <w:sz w:val="28"/>
          <w:szCs w:val="28"/>
          <w:rtl/>
        </w:rPr>
        <w:t>جایگاه درس</w:t>
      </w:r>
      <w:r w:rsidRPr="0017725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177251">
        <w:rPr>
          <w:rFonts w:cs="B Zar" w:hint="cs"/>
          <w:b/>
          <w:bCs/>
          <w:sz w:val="28"/>
          <w:szCs w:val="28"/>
          <w:rtl/>
        </w:rPr>
        <w:t>در برنامه درسی دوره</w:t>
      </w:r>
      <w:r w:rsidRPr="00177251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348" w:type="dxa"/>
        <w:tblInd w:w="85" w:type="dxa"/>
        <w:tblLook w:val="04A0" w:firstRow="1" w:lastRow="0" w:firstColumn="1" w:lastColumn="0" w:noHBand="0" w:noVBand="1"/>
      </w:tblPr>
      <w:tblGrid>
        <w:gridCol w:w="10348"/>
      </w:tblGrid>
      <w:tr w:rsidR="00567FB9" w:rsidTr="00E15F40">
        <w:tc>
          <w:tcPr>
            <w:tcW w:w="10348" w:type="dxa"/>
          </w:tcPr>
          <w:p w:rsidR="00567FB9" w:rsidRPr="00567FB9" w:rsidRDefault="00567FB9" w:rsidP="00567FB9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این درس اولین درسی است که از میان دروس تخصصی توسط دانشجو انتخاب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شود و پایه و اساس برای یادگیری سایر دروس تخصصی بویژه رابطۀ آب و خاک و گیاه، فرسایش و حفاظت خاک است. </w:t>
            </w:r>
            <w:r w:rsidRPr="003517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</w:tbl>
    <w:p w:rsidR="00E15F40" w:rsidRDefault="00E15F40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567FB9" w:rsidRPr="009F6575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F6575">
        <w:rPr>
          <w:rFonts w:cs="B Zar" w:hint="cs"/>
          <w:b/>
          <w:bCs/>
          <w:sz w:val="28"/>
          <w:szCs w:val="28"/>
          <w:rtl/>
          <w:lang w:bidi="fa-IR"/>
        </w:rPr>
        <w:t>اهداف</w:t>
      </w:r>
      <w:r w:rsidR="00E15F4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9F6575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9F6575" w:rsidRPr="00C93255" w:rsidRDefault="009F6575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F6575" w:rsidRPr="00290358" w:rsidRDefault="009F6575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290358">
              <w:rPr>
                <w:rFonts w:cs="B Nazanin" w:hint="cs"/>
                <w:sz w:val="28"/>
                <w:szCs w:val="28"/>
                <w:rtl/>
              </w:rPr>
              <w:t>آشنایی دانشجویان با اصول اولیۀ فیزیک خاک و کسب مهارت</w:t>
            </w:r>
            <w:r w:rsidRPr="00290358">
              <w:rPr>
                <w:rFonts w:cs="B Nazanin" w:hint="cs"/>
                <w:sz w:val="28"/>
                <w:szCs w:val="28"/>
                <w:rtl/>
              </w:rPr>
              <w:softHyphen/>
              <w:t>های لازم جهت انجام آزمایش</w:t>
            </w:r>
            <w:r w:rsidRPr="00290358">
              <w:rPr>
                <w:rFonts w:cs="B Nazanin" w:hint="cs"/>
                <w:sz w:val="28"/>
                <w:szCs w:val="28"/>
                <w:rtl/>
              </w:rPr>
              <w:softHyphen/>
              <w:t>های ضروری برای مطالعۀ خصوصیات فیزیکی خاک</w:t>
            </w:r>
          </w:p>
        </w:tc>
      </w:tr>
      <w:tr w:rsidR="00BD6EB1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BD6EB1" w:rsidRPr="00C93255" w:rsidRDefault="00BD6EB1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اهداف مفهومی: </w:t>
            </w:r>
          </w:p>
          <w:p w:rsidR="00BD6EB1" w:rsidRPr="00C93255" w:rsidRDefault="00BD6EB1" w:rsidP="00BD6EB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مفهوم بافت خاک، آشنایی با مفهوم ساختمان خاک، توانایی ارزیابی مقدار و تغییرات آب خاک، آشنایی با مفهوم انرژی</w:t>
            </w:r>
            <w:r w:rsidRPr="00C93255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آب در خاک و اهمیت آن در جذب آب توسط گیاه و جریان آب در خاک، آشنایی مقدماتی با معادلات پایۀ جریان آب در خاک و حل برخی از مسائل ساده در این زمینه</w:t>
            </w:r>
          </w:p>
        </w:tc>
      </w:tr>
      <w:tr w:rsidR="00BD6EB1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BD6EB1" w:rsidRPr="00C93255" w:rsidRDefault="00BD6EB1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مهارتی :</w:t>
            </w:r>
          </w:p>
          <w:p w:rsidR="00BD6EB1" w:rsidRPr="00C93255" w:rsidRDefault="00BD6EB1" w:rsidP="00BD6EB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C93255">
              <w:rPr>
                <w:rFonts w:cs="B Nazanin" w:hint="cs"/>
                <w:sz w:val="28"/>
                <w:szCs w:val="28"/>
                <w:rtl/>
              </w:rPr>
              <w:t>آشنایی با روش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softHyphen/>
              <w:t>های اندازه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softHyphen/>
              <w:t>گیری بافت خاک، اندازه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softHyphen/>
              <w:t>گیری مقدار و پتانسیل آب در خاک،  ارزیابی ساختمان خاک و توانایی حل مسائل پایۀ فیزیک خاک</w:t>
            </w:r>
          </w:p>
        </w:tc>
      </w:tr>
      <w:tr w:rsidR="009F6575" w:rsidRPr="00177251" w:rsidTr="00DA731A">
        <w:trPr>
          <w:trHeight w:val="907"/>
        </w:trPr>
        <w:tc>
          <w:tcPr>
            <w:tcW w:w="10440" w:type="dxa"/>
            <w:tcBorders>
              <w:top w:val="single" w:sz="4" w:space="0" w:color="auto"/>
            </w:tcBorders>
          </w:tcPr>
          <w:p w:rsidR="009F6575" w:rsidRPr="00C93255" w:rsidRDefault="009F6575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اهداف نگرشی :</w:t>
            </w:r>
          </w:p>
          <w:p w:rsidR="009F6575" w:rsidRPr="00C93255" w:rsidRDefault="009F6575" w:rsidP="00DA731A">
            <w:pPr>
              <w:tabs>
                <w:tab w:val="left" w:pos="9030"/>
                <w:tab w:val="right" w:pos="10224"/>
              </w:tabs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sz w:val="28"/>
                <w:szCs w:val="28"/>
                <w:rtl/>
                <w:lang w:bidi="fa-IR"/>
              </w:rPr>
              <w:t>اهمیت و نقش بافت خاک برای مقاصد مختلف مدیریتی خاک، آشنایی با راهکارهای مختلف حفظ و بهبود ساختمان خاک، توانایی مدیریت و مصرف بهینۀ آب خاک برای مقاصد کشاورزی</w:t>
            </w:r>
          </w:p>
        </w:tc>
      </w:tr>
    </w:tbl>
    <w:p w:rsidR="00567FB9" w:rsidRDefault="00567FB9" w:rsidP="00567FB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67FB9" w:rsidRPr="00E15F40" w:rsidRDefault="00E15F40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</w:rPr>
      </w:pPr>
      <w:r w:rsidRPr="00177251">
        <w:rPr>
          <w:rFonts w:cs="B Zar" w:hint="cs"/>
          <w:b/>
          <w:bCs/>
          <w:sz w:val="28"/>
          <w:szCs w:val="28"/>
          <w:rtl/>
        </w:rPr>
        <w:t>مواد آموزشی: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381CE1" w:rsidRPr="00351797" w:rsidTr="00AC4874">
        <w:trPr>
          <w:trHeight w:val="555"/>
        </w:trPr>
        <w:tc>
          <w:tcPr>
            <w:tcW w:w="10440" w:type="dxa"/>
            <w:tcBorders>
              <w:top w:val="single" w:sz="4" w:space="0" w:color="auto"/>
            </w:tcBorders>
          </w:tcPr>
          <w:p w:rsidR="00106EC8" w:rsidRPr="00351797" w:rsidRDefault="005F6559" w:rsidP="0017725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E04F67">
              <w:rPr>
                <w:rFonts w:cs="B Nazanin" w:hint="cs"/>
                <w:sz w:val="28"/>
                <w:szCs w:val="28"/>
                <w:rtl/>
              </w:rPr>
              <w:t>سعی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شود ابتدا </w:t>
            </w:r>
            <w:r w:rsidR="00E04F67">
              <w:rPr>
                <w:rFonts w:cs="B Nazanin" w:hint="cs"/>
                <w:sz w:val="28"/>
                <w:szCs w:val="28"/>
                <w:rtl/>
              </w:rPr>
              <w:t>موضوع مورد بحث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در قالب پرسش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ها و مثال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هایی با دانشجوها به بحث گذاشته 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شوند؛ سپس با کمک</w:t>
            </w:r>
            <w:r w:rsidR="00853783">
              <w:rPr>
                <w:rFonts w:cs="B Nazanin" w:hint="cs"/>
                <w:sz w:val="28"/>
                <w:szCs w:val="28"/>
                <w:rtl/>
              </w:rPr>
              <w:t xml:space="preserve"> آنها مباحث مختلف بسط داده شده،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جمع بندی شده و بصورت مدون بیان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شوند. در پایان در صورت نیاز سعی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شود مسائلی کاربردی در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t xml:space="preserve"> زمینۀ مورد بحث برای دانشجویان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04F67">
              <w:rPr>
                <w:rFonts w:cs="B Nazanin" w:hint="cs"/>
                <w:sz w:val="28"/>
                <w:szCs w:val="28"/>
                <w:rtl/>
              </w:rPr>
              <w:t>و به کمک خود آنها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حل شوند. در این مورد معمولاً از دانشجویانی که 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t>احساس می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softHyphen/>
              <w:t>شود مفهوم را تا حد قابل قبولی متوجه شده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softHyphen/>
              <w:t>اند استفاده شده و با دادن راهنمایی و کمک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softHyphen/>
              <w:t>های لازم مسالۀ مطرح شده حل می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softHyphen/>
              <w:t>گردد.</w:t>
            </w:r>
            <w:r w:rsidR="004F4EF6">
              <w:rPr>
                <w:rFonts w:cs="B Nazanin" w:hint="cs"/>
                <w:sz w:val="28"/>
                <w:szCs w:val="28"/>
                <w:rtl/>
              </w:rPr>
              <w:t xml:space="preserve"> تدریس در بخش تئوری در کلاس درس و در بخش عملی در آزمایشگاه انجام می</w:t>
            </w:r>
            <w:r w:rsidR="004F4EF6">
              <w:rPr>
                <w:rFonts w:cs="B Nazanin" w:hint="cs"/>
                <w:sz w:val="28"/>
                <w:szCs w:val="28"/>
                <w:rtl/>
              </w:rPr>
              <w:softHyphen/>
              <w:t xml:space="preserve">شود. </w:t>
            </w:r>
            <w:r w:rsidR="009A03F1">
              <w:rPr>
                <w:rFonts w:cs="B Nazanin" w:hint="cs"/>
                <w:sz w:val="28"/>
                <w:szCs w:val="28"/>
                <w:rtl/>
              </w:rPr>
              <w:t>در آزمایشگاه در ضمن تدریس ابزارها و دستگاه</w:t>
            </w:r>
            <w:r w:rsidR="009A03F1">
              <w:rPr>
                <w:rFonts w:cs="B Nazanin" w:hint="cs"/>
                <w:sz w:val="28"/>
                <w:szCs w:val="28"/>
                <w:rtl/>
              </w:rPr>
              <w:softHyphen/>
              <w:t>های مورد بحث از نزدیک برای دانشجویان تشریح می</w:t>
            </w:r>
            <w:r w:rsidR="009A03F1">
              <w:rPr>
                <w:rFonts w:cs="B Nazanin" w:hint="cs"/>
                <w:sz w:val="28"/>
                <w:szCs w:val="28"/>
                <w:rtl/>
              </w:rPr>
              <w:softHyphen/>
              <w:t xml:space="preserve">شوند. 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آزمایش یا </w:t>
            </w:r>
            <w:r w:rsidR="00853783">
              <w:rPr>
                <w:rFonts w:cs="B Nazanin" w:hint="cs"/>
                <w:sz w:val="28"/>
                <w:szCs w:val="28"/>
                <w:rtl/>
              </w:rPr>
              <w:t>کار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 عملی مورد نظر بصورت عملی برای دانشجویان انجام می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شود. سپس از گروه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های مختلف دانشجوها خواسته می</w:t>
            </w:r>
            <w:r w:rsidR="00853783">
              <w:rPr>
                <w:rFonts w:cs="B Nazanin" w:hint="cs"/>
                <w:sz w:val="28"/>
                <w:szCs w:val="28"/>
                <w:rtl/>
              </w:rPr>
              <w:softHyphen/>
              <w:t>شود که کار عملی مورد بحث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 را خود نیز برای موارد جدیدتری انجام داده و گزارش و خواسته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های مورد نظر را در جلسات بعدی تحویل دهند.</w:t>
            </w:r>
            <w:r w:rsidR="001B12EF" w:rsidRPr="003517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 w:rsidRPr="0035179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Pr="00351797" w:rsidRDefault="00A91A3E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Pr="005E3952" w:rsidRDefault="00AE482A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RPr="00351797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351797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31351D" w:rsidP="0031351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بندی ذرات خاک بر اساس اندازه، مثلث بافت خاک، منحنی دانه</w:t>
            </w: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بندی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31351D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بافت خاک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482A" w:rsidRPr="00351797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31351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قانون استوکس، روش الک، روش هیدرومتر، روش پیپت، ضرایب مهندسی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31351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تجزیه مکانیکی خاک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E482A" w:rsidRPr="00351797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31351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اهمیت ساختمان خاک، انواع ساختمان خاک، تشکیل ساختمان خاک، عوامل موثر در تشکیل و تخریب ساختمان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31351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ساختمان خاک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E482A" w:rsidRPr="00351797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31351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مفهوم عملیات زراعی و هدف از انجام آن، اصل انجام حداقل عملیات زراعی، تأثیر کشت و کار ممتد بر خلل و فرج خاک، سله و گلخرابی خاک،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675397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خاکورزی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675397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نیروهای موثر بر قوام خاک، شاخص</w:t>
            </w: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ارزیابی پایداری خاکدانه</w:t>
            </w: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675397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قوام یا پایایی خاک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E482A" w:rsidRPr="00351797" w:rsidTr="00243869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1D768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تعاریف تخلخل، پوکی، درجۀ اشباع، </w:t>
            </w:r>
            <w:r w:rsidR="0002323F"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رطوبت وزنی، جرم مخصوص حقیفی و ظاهری، وزن مخصوص</w:t>
            </w:r>
            <w:r w:rsidR="009F2B49"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روابط بین آنها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1D768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روابط وزنی-</w:t>
            </w:r>
            <w:r w:rsidR="008D56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حجمی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013467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سطح ویژۀ ذرات کروی، مکعبی، پولکی، برآورد سطح ویژۀ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9F2B49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سطح ویژه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0C3F14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تعاریف رطوبت وزنی و حجمی و رابطۀ بین آنها، عمق معادل مقدار آب خاک، تغییرات مقدار آب خاک و توزیع مجدد آب در خاک، معادلۀ چرخۀ هیدرولوژی و لایسیمتر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0C3F14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آب خاک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E2E8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1E2E8A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 مایع، حد خمیری، نشانۀ خمیری، فعالیت، نمودار خمیری، رطوبت مناسب برای عملیات خاکورزی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E2E8A" w:rsidRDefault="001E2E8A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خمیرایی خاک</w:t>
            </w:r>
          </w:p>
        </w:tc>
        <w:tc>
          <w:tcPr>
            <w:tcW w:w="990" w:type="dxa"/>
          </w:tcPr>
          <w:p w:rsidR="001E2E8A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8B37D6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نیروهای موثر آب در خاک، مفهوم انرژی پتانسیل آب در خاک، پتانسیل ثقلی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A811F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انرژی آب در خاک</w:t>
            </w:r>
          </w:p>
        </w:tc>
        <w:tc>
          <w:tcPr>
            <w:tcW w:w="990" w:type="dxa"/>
          </w:tcPr>
          <w:p w:rsidR="00AE482A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6309B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6309B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انواع واحدهای انرژی آب در خاک و روابط بین آنها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6309B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8D56C8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بیان انر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ژی آب در خاک</w:t>
            </w:r>
          </w:p>
        </w:tc>
        <w:tc>
          <w:tcPr>
            <w:tcW w:w="990" w:type="dxa"/>
          </w:tcPr>
          <w:p w:rsidR="0056309B" w:rsidRPr="00673D99" w:rsidRDefault="0056309B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6309B" w:rsidRPr="00351797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نیروهای جذب آب در سطح ذرات خاک، گرمای خیسیدگی، تانسومتر جیوه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ای، تانسومتر خلاءسنج، آزمایش سالم بودن کلاهک تانسیومتر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انرژی پتانسیل ماتریک</w:t>
            </w:r>
          </w:p>
        </w:tc>
        <w:tc>
          <w:tcPr>
            <w:tcW w:w="990" w:type="dxa"/>
          </w:tcPr>
          <w:p w:rsidR="0056309B" w:rsidRPr="00673D99" w:rsidRDefault="0056309B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6309B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تعریف و اهمیت منحنی رطوبتی خاک و مقایسۀ آنها در خاک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درشت بافت و ریز بافت، پدیدۀ پسماند رطوبت در خاک، دلایل و اهمیت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منحنی رطوبتی خاک</w:t>
            </w:r>
          </w:p>
        </w:tc>
        <w:tc>
          <w:tcPr>
            <w:tcW w:w="990" w:type="dxa"/>
          </w:tcPr>
          <w:p w:rsidR="0056309B" w:rsidRPr="00673D99" w:rsidRDefault="0056309B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6309B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ناحیۀ اشباع خاک، مفهوم انرژی پتانسیل فشاری، سفره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آب زیرزمینی محصور و آزاد، پیزومتر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انرژی پتانسیل فشاری</w:t>
            </w:r>
          </w:p>
        </w:tc>
        <w:tc>
          <w:tcPr>
            <w:tcW w:w="990" w:type="dxa"/>
          </w:tcPr>
          <w:p w:rsidR="0056309B" w:rsidRPr="00673D99" w:rsidRDefault="0056309B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6309B" w:rsidRPr="00351797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مفهوم غشاء نیمه تراوا و پتانسل اسمزی، محاسبۀ پتانسل اسمزی به کمک روابط فیزیکی و تجربی، اسمومتر، اهمیت پتانیل اسمزی در جذب آب توسط گیاهان و تبخیر آب از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انرژی پتانسیل اسمزی</w:t>
            </w:r>
          </w:p>
        </w:tc>
        <w:tc>
          <w:tcPr>
            <w:tcW w:w="990" w:type="dxa"/>
          </w:tcPr>
          <w:p w:rsidR="0056309B" w:rsidRPr="00673D99" w:rsidRDefault="0056309B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6309B" w:rsidRPr="00351797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قانون دارسی، حدود اعتبار و محدودیت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قانون دارسی، حل برخی از مسائل مقدماتی جریان آب در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جریان آب در خاک</w:t>
            </w:r>
          </w:p>
        </w:tc>
        <w:tc>
          <w:tcPr>
            <w:tcW w:w="990" w:type="dxa"/>
          </w:tcPr>
          <w:p w:rsidR="0056309B" w:rsidRPr="00673D99" w:rsidRDefault="0056309B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56309B" w:rsidRPr="00351797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تغییرات هدایت هیدرولیکی با رطوبت خاک در خاک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درشت بافت و ریز بافت، اشتقاق معادلات مربوط به 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هدایت هیدرولیکی اشباع خاک به روش بار آبی ثابت و افتان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6309B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هدایت هیدرولیکی خاک</w:t>
            </w:r>
          </w:p>
        </w:tc>
        <w:tc>
          <w:tcPr>
            <w:tcW w:w="990" w:type="dxa"/>
          </w:tcPr>
          <w:p w:rsidR="0056309B" w:rsidRPr="00673D99" w:rsidRDefault="0056309B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:rsidR="00935039" w:rsidRDefault="00935039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E302CA" w:rsidRPr="005E3952" w:rsidRDefault="005E3952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منابع درس: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10440"/>
      </w:tblGrid>
      <w:tr w:rsidR="005E3952" w:rsidRPr="00351797" w:rsidTr="00DA731A">
        <w:tc>
          <w:tcPr>
            <w:tcW w:w="10440" w:type="dxa"/>
          </w:tcPr>
          <w:p w:rsidR="005E3952" w:rsidRPr="00D3230A" w:rsidRDefault="00D3230A" w:rsidP="00D3230A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علیزاده، امین. 1392. فیزیک خاک. انتشارات دانشگاه فردوسی مشهد.</w:t>
            </w:r>
          </w:p>
        </w:tc>
      </w:tr>
      <w:tr w:rsidR="005E3952" w:rsidRPr="00351797" w:rsidTr="00DA731A">
        <w:tc>
          <w:tcPr>
            <w:tcW w:w="10440" w:type="dxa"/>
          </w:tcPr>
          <w:p w:rsidR="005E3952" w:rsidRPr="00351797" w:rsidRDefault="00D3230A" w:rsidP="00DA731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بای بوردی، محمد. 1378. فیزیک خاک. انتشارات دانشگاه تهران</w:t>
            </w:r>
          </w:p>
        </w:tc>
      </w:tr>
      <w:tr w:rsidR="005E3952" w:rsidRPr="00351797" w:rsidTr="00DA731A">
        <w:tc>
          <w:tcPr>
            <w:tcW w:w="10440" w:type="dxa"/>
          </w:tcPr>
          <w:p w:rsidR="005E3952" w:rsidRPr="00351797" w:rsidRDefault="00D3230A" w:rsidP="00DA731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محبوبی، علی اکبر و علی اصغر نادری. 1377. فیزیک خاک کاربردی. انتشارات دانشگاه بو علی سینا.</w:t>
            </w:r>
          </w:p>
        </w:tc>
      </w:tr>
      <w:tr w:rsidR="005E3952" w:rsidRPr="00351797" w:rsidTr="00DA731A">
        <w:tc>
          <w:tcPr>
            <w:tcW w:w="10440" w:type="dxa"/>
          </w:tcPr>
          <w:p w:rsidR="005E3952" w:rsidRPr="00351797" w:rsidRDefault="005E3952" w:rsidP="00DA731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935039" w:rsidRDefault="00935039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3B2857" w:rsidRPr="00935039" w:rsidRDefault="00E1715A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شیوه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1934"/>
        <w:gridCol w:w="7573"/>
        <w:gridCol w:w="927"/>
      </w:tblGrid>
      <w:tr w:rsidR="000A6274" w:rsidRPr="00351797" w:rsidTr="005E3952">
        <w:trPr>
          <w:trHeight w:val="575"/>
        </w:trPr>
        <w:tc>
          <w:tcPr>
            <w:tcW w:w="927" w:type="pct"/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ارزیابی مستمر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تکالیف کلاسی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351797" w:rsidRDefault="00113BF5" w:rsidP="003C234C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935039" w:rsidRDefault="00935039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وظایف دانشجویان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9510"/>
        <w:gridCol w:w="924"/>
      </w:tblGrid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BD330D" w:rsidRDefault="00BD330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bookmarkStart w:id="0" w:name="_GoBack" w:colFirst="0" w:colLast="0"/>
            <w:r w:rsidRPr="00BD330D">
              <w:rPr>
                <w:rFonts w:cs="B Nazanin" w:hint="cs"/>
                <w:sz w:val="28"/>
                <w:szCs w:val="28"/>
                <w:rtl/>
                <w:lang w:bidi="fa-IR"/>
              </w:rPr>
              <w:t>حضور فعال در کلاس درس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BD330D" w:rsidRDefault="00BD330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BD330D">
              <w:rPr>
                <w:rFonts w:cs="B Nazanin" w:hint="cs"/>
                <w:sz w:val="28"/>
                <w:szCs w:val="28"/>
                <w:rtl/>
                <w:lang w:bidi="fa-IR"/>
              </w:rPr>
              <w:t>انجام تمرینات و تکالیف کلاسی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bookmarkEnd w:id="0"/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Pr="00351797" w:rsidRDefault="00AC4874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351797" w:rsidRDefault="00433D1A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5179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351797" w:rsidRDefault="003B2857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351797" w:rsidSect="00E15F40">
      <w:pgSz w:w="11907" w:h="16839" w:code="9"/>
      <w:pgMar w:top="1440" w:right="708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79" w:rsidRDefault="00B71C79" w:rsidP="000A6274">
      <w:pPr>
        <w:spacing w:after="0" w:line="240" w:lineRule="auto"/>
      </w:pPr>
      <w:r>
        <w:separator/>
      </w:r>
    </w:p>
  </w:endnote>
  <w:endnote w:type="continuationSeparator" w:id="0">
    <w:p w:rsidR="00B71C79" w:rsidRDefault="00B71C79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79" w:rsidRDefault="00B71C79" w:rsidP="000A6274">
      <w:pPr>
        <w:spacing w:after="0" w:line="240" w:lineRule="auto"/>
      </w:pPr>
      <w:r>
        <w:separator/>
      </w:r>
    </w:p>
  </w:footnote>
  <w:footnote w:type="continuationSeparator" w:id="0">
    <w:p w:rsidR="00B71C79" w:rsidRDefault="00B71C79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6FB3"/>
    <w:multiLevelType w:val="hybridMultilevel"/>
    <w:tmpl w:val="18D02756"/>
    <w:lvl w:ilvl="0" w:tplc="1884E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13467"/>
    <w:rsid w:val="0002323F"/>
    <w:rsid w:val="00035A27"/>
    <w:rsid w:val="00071741"/>
    <w:rsid w:val="00073B29"/>
    <w:rsid w:val="000A2DB1"/>
    <w:rsid w:val="000A5957"/>
    <w:rsid w:val="000A6274"/>
    <w:rsid w:val="000C3F14"/>
    <w:rsid w:val="000E19D2"/>
    <w:rsid w:val="0010269D"/>
    <w:rsid w:val="00104ACB"/>
    <w:rsid w:val="00106EC8"/>
    <w:rsid w:val="00113BF5"/>
    <w:rsid w:val="001533D9"/>
    <w:rsid w:val="00177251"/>
    <w:rsid w:val="00177C88"/>
    <w:rsid w:val="00185D13"/>
    <w:rsid w:val="0019675A"/>
    <w:rsid w:val="001B12EF"/>
    <w:rsid w:val="001D5EED"/>
    <w:rsid w:val="001D6088"/>
    <w:rsid w:val="001D768B"/>
    <w:rsid w:val="001E2E8A"/>
    <w:rsid w:val="00202D22"/>
    <w:rsid w:val="00243869"/>
    <w:rsid w:val="0028172C"/>
    <w:rsid w:val="00290358"/>
    <w:rsid w:val="002D19DA"/>
    <w:rsid w:val="002E0EF6"/>
    <w:rsid w:val="002F1D79"/>
    <w:rsid w:val="0030299D"/>
    <w:rsid w:val="003040FB"/>
    <w:rsid w:val="00312643"/>
    <w:rsid w:val="0031351D"/>
    <w:rsid w:val="003304BB"/>
    <w:rsid w:val="00351797"/>
    <w:rsid w:val="00381CE1"/>
    <w:rsid w:val="003A59A8"/>
    <w:rsid w:val="003B2857"/>
    <w:rsid w:val="003B471B"/>
    <w:rsid w:val="003C234C"/>
    <w:rsid w:val="003C298D"/>
    <w:rsid w:val="003C4C05"/>
    <w:rsid w:val="003E75C2"/>
    <w:rsid w:val="00417990"/>
    <w:rsid w:val="00433D1A"/>
    <w:rsid w:val="00445311"/>
    <w:rsid w:val="004A4CF4"/>
    <w:rsid w:val="004D0FD7"/>
    <w:rsid w:val="004D1F18"/>
    <w:rsid w:val="004E398C"/>
    <w:rsid w:val="004F4EF6"/>
    <w:rsid w:val="005047A0"/>
    <w:rsid w:val="00541F92"/>
    <w:rsid w:val="00547EAF"/>
    <w:rsid w:val="0056066F"/>
    <w:rsid w:val="0056309B"/>
    <w:rsid w:val="00567FB9"/>
    <w:rsid w:val="005E3952"/>
    <w:rsid w:val="005F6559"/>
    <w:rsid w:val="006630D1"/>
    <w:rsid w:val="00673D99"/>
    <w:rsid w:val="00675397"/>
    <w:rsid w:val="00694DA7"/>
    <w:rsid w:val="006B4443"/>
    <w:rsid w:val="006C0445"/>
    <w:rsid w:val="006F2170"/>
    <w:rsid w:val="00783BBC"/>
    <w:rsid w:val="007F4686"/>
    <w:rsid w:val="00816973"/>
    <w:rsid w:val="00824797"/>
    <w:rsid w:val="00836F90"/>
    <w:rsid w:val="00853783"/>
    <w:rsid w:val="008B37D6"/>
    <w:rsid w:val="008C579D"/>
    <w:rsid w:val="008D56C8"/>
    <w:rsid w:val="0093480D"/>
    <w:rsid w:val="00935039"/>
    <w:rsid w:val="009A03F1"/>
    <w:rsid w:val="009F2B49"/>
    <w:rsid w:val="009F5068"/>
    <w:rsid w:val="009F6575"/>
    <w:rsid w:val="00A14C47"/>
    <w:rsid w:val="00A32C91"/>
    <w:rsid w:val="00A3436A"/>
    <w:rsid w:val="00A63642"/>
    <w:rsid w:val="00A756DD"/>
    <w:rsid w:val="00A77C10"/>
    <w:rsid w:val="00A80C96"/>
    <w:rsid w:val="00A811FD"/>
    <w:rsid w:val="00A91A3E"/>
    <w:rsid w:val="00AA5138"/>
    <w:rsid w:val="00AA7A51"/>
    <w:rsid w:val="00AC4874"/>
    <w:rsid w:val="00AE3F95"/>
    <w:rsid w:val="00AE482A"/>
    <w:rsid w:val="00AF3B1E"/>
    <w:rsid w:val="00B14418"/>
    <w:rsid w:val="00B14690"/>
    <w:rsid w:val="00B17EB4"/>
    <w:rsid w:val="00B21A37"/>
    <w:rsid w:val="00B27AFF"/>
    <w:rsid w:val="00B653FE"/>
    <w:rsid w:val="00B71C79"/>
    <w:rsid w:val="00BB1860"/>
    <w:rsid w:val="00BB22C1"/>
    <w:rsid w:val="00BB26D2"/>
    <w:rsid w:val="00BD330D"/>
    <w:rsid w:val="00BD6EB1"/>
    <w:rsid w:val="00BF2AE8"/>
    <w:rsid w:val="00C0149C"/>
    <w:rsid w:val="00C62ACE"/>
    <w:rsid w:val="00C67A28"/>
    <w:rsid w:val="00C93255"/>
    <w:rsid w:val="00CB44B1"/>
    <w:rsid w:val="00CC4361"/>
    <w:rsid w:val="00CC6FF5"/>
    <w:rsid w:val="00D13665"/>
    <w:rsid w:val="00D3230A"/>
    <w:rsid w:val="00D720D3"/>
    <w:rsid w:val="00D73814"/>
    <w:rsid w:val="00D92A21"/>
    <w:rsid w:val="00DC21FE"/>
    <w:rsid w:val="00DE0F3B"/>
    <w:rsid w:val="00E04F67"/>
    <w:rsid w:val="00E068B1"/>
    <w:rsid w:val="00E12260"/>
    <w:rsid w:val="00E15F40"/>
    <w:rsid w:val="00E1715A"/>
    <w:rsid w:val="00E17929"/>
    <w:rsid w:val="00E25C81"/>
    <w:rsid w:val="00E302CA"/>
    <w:rsid w:val="00E30903"/>
    <w:rsid w:val="00E71A1C"/>
    <w:rsid w:val="00E819ED"/>
    <w:rsid w:val="00EE2934"/>
    <w:rsid w:val="00F13683"/>
    <w:rsid w:val="00F209F9"/>
    <w:rsid w:val="00F4446A"/>
    <w:rsid w:val="00F55E80"/>
    <w:rsid w:val="00F82B0C"/>
    <w:rsid w:val="00FA15C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098E"/>
  <w15:docId w15:val="{4C58067E-C9FC-446E-88B7-9C57DB61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16550-E02C-4EB9-9F5E-A49045E2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M</cp:lastModifiedBy>
  <cp:revision>74</cp:revision>
  <cp:lastPrinted>2014-05-05T10:47:00Z</cp:lastPrinted>
  <dcterms:created xsi:type="dcterms:W3CDTF">2019-02-02T11:51:00Z</dcterms:created>
  <dcterms:modified xsi:type="dcterms:W3CDTF">2020-11-06T18:09:00Z</dcterms:modified>
</cp:coreProperties>
</file>