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1347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آیین دادرسی کیفری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0677F2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9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1347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تعهدات، حقوق جزای عمومی 1 و 2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1347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13474F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13474F" w:rsidP="0013474F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از آنجا که این درس اطلاعات جامعی در خصوص فرایند کیفری، وظایف ضابطین، وظایف دادسرا، بازپرس، دادستان و نحوه رسیدگی دادگاه ارائه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کند، لذا تسلط به آن برای دانشجویان ضروری است.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13474F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هدف از ارائه این درس آشنایی دانشجویان با نحوۀ رسیدگی در دادسرا، دادگاه و اجرای حکم است. همچنین دانشجویان باید با نحوه طرح شکایت و اعتراض آشنا شوند.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1B12EF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13474F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13474F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 باید انواع مقامات دادسرا، دادگاه بدوی و تجدیدنظر و دیوان عالی کشور را از هم تفکیک کنند. همچنین باید با وظابف قاضی اجرای حکم آشنا شوند.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13474F" w:rsidP="0013474F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 باید بتوانند شکواییه و لایحه دفاعیه بنویسند. همچنین باید بتوانند به احکام صادر از دادگاه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بدوی اعتراض کنند.</w:t>
            </w:r>
          </w:p>
          <w:p w:rsidR="00CC6FF5" w:rsidRDefault="00CC6FF5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Pr="00AE482A" w:rsidRDefault="0013474F" w:rsidP="0013474F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دانشجویان باید بتوانند حقوق متهم را نزد ضابطین، دادسرا و در دادگاه درک کنند. همچنین باید تخلفات ارتکابی از سوی ضابطین و قضات را تشخیص دهند.</w:t>
            </w: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13474F" w:rsidRDefault="0013474F" w:rsidP="007E009D">
            <w:pPr>
              <w:bidi/>
              <w:spacing w:line="240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رسم جدول و نمودار برای فهم مطالب</w:t>
            </w:r>
          </w:p>
          <w:p w:rsidR="00106EC8" w:rsidRPr="00AE482A" w:rsidRDefault="0013474F" w:rsidP="0013474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طرح پرونده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کیفری برای فهم فرایند کیفری</w:t>
            </w:r>
            <w:r w:rsidR="001B12EF"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آیین دادرسی کیفری، ضابطین، دادسرا و دادگاه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مفاهیم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اتهامی، تفتیشی و اسلامی و مختلط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نظام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دادرسی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ضابطین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ضابطین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وظایف ضابطین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ضابطین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جرایم مشهود و غیر مشهود و تفتیش منازل و اماکن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ضابطین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وظایف دادسرا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دادسرا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وظایف بازپرس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دادسرا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احضار و جلب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دادسرا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</w:t>
            </w:r>
            <w:r w:rsidR="006628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حوه بازجویی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474F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دادسرا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حل اختلاف بین دادستان و بازپرس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ختم تحقیقات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قرارهای مقدماتی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قرارها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قرارهای نهایی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قرارها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دادگاه و موارد صلاحیت آنها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صلاحیت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نحوه رسیدگی دادگاه و صدور حکم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دادگاه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نحوه اعتراض و آرای قابل اعتراض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تجدیدنظر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نحوه فرجام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خواهی و رسیدگی دیوان عالی کشور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6286E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فرجام خواهی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6286E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خالقی، علی، آیین دادرسی کیفری، جلد اول، تهران، انتشارات شهر دانش، 1397.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6286E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خالقی،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علی، آیین دادرسی کیفری، جلد دوم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، تهران، انتشارات شهر دانش، 1397.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6286E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آخوندی، علی، آیین دادرسی کیفری، جلد اول، تهران، انتشارات میزان، 1393.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6286E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آشوری، محمد، آیین دادرسی کیفری، جلد دوم، تهران، انتشارات سمت، 1394.</w:t>
            </w:r>
            <w:bookmarkStart w:id="0" w:name="_GoBack"/>
            <w:bookmarkEnd w:id="0"/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RPr="0066286E" w:rsidTr="00AC4874">
        <w:trPr>
          <w:trHeight w:val="575"/>
        </w:trPr>
        <w:tc>
          <w:tcPr>
            <w:tcW w:w="1368" w:type="dxa"/>
          </w:tcPr>
          <w:p w:rsidR="000A6274" w:rsidRPr="0066286E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6286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66286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6286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66286E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6286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66286E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6286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66286E" w:rsidTr="00AC4874">
        <w:tc>
          <w:tcPr>
            <w:tcW w:w="1368" w:type="dxa"/>
          </w:tcPr>
          <w:p w:rsidR="000A6274" w:rsidRPr="0066286E" w:rsidRDefault="0066286E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6286E">
              <w:rPr>
                <w:rFonts w:cs="B Zar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66286E" w:rsidRDefault="0066286E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6286E">
              <w:rPr>
                <w:rFonts w:cs="B Zar" w:hint="cs"/>
                <w:sz w:val="28"/>
                <w:szCs w:val="28"/>
                <w:rtl/>
                <w:lang w:bidi="fa-IR"/>
              </w:rPr>
              <w:t>پرسش شفاهی- سه هفته یک بار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66286E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66286E" w:rsidTr="00AC4874">
        <w:tc>
          <w:tcPr>
            <w:tcW w:w="1368" w:type="dxa"/>
          </w:tcPr>
          <w:p w:rsidR="000A6274" w:rsidRPr="0066286E" w:rsidRDefault="0066286E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6286E">
              <w:rPr>
                <w:rFonts w:cs="B Zar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66286E" w:rsidRDefault="0066286E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6286E">
              <w:rPr>
                <w:rFonts w:cs="B Zar" w:hint="cs"/>
                <w:sz w:val="28"/>
                <w:szCs w:val="28"/>
                <w:rtl/>
                <w:lang w:bidi="fa-IR"/>
              </w:rPr>
              <w:t>میان ترم، اردیبهشت ماه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66286E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66286E" w:rsidTr="00AC4874">
        <w:tc>
          <w:tcPr>
            <w:tcW w:w="1368" w:type="dxa"/>
          </w:tcPr>
          <w:p w:rsidR="000A6274" w:rsidRPr="0066286E" w:rsidRDefault="0066286E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6286E">
              <w:rPr>
                <w:rFonts w:cs="B Zar" w:hint="cs"/>
                <w:sz w:val="28"/>
                <w:szCs w:val="28"/>
                <w:rtl/>
                <w:lang w:bidi="fa-IR"/>
              </w:rPr>
              <w:t>60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66286E" w:rsidRDefault="0066286E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66286E">
              <w:rPr>
                <w:rFonts w:cs="B Zar" w:hint="cs"/>
                <w:sz w:val="28"/>
                <w:szCs w:val="28"/>
                <w:rtl/>
                <w:lang w:bidi="fa-IR"/>
              </w:rPr>
              <w:t>پایان ترم، تیرماه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66286E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66286E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فعالیت کلاسی و </w:t>
            </w:r>
            <w:r w:rsidR="007E009D"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F2" w:rsidRDefault="000677F2" w:rsidP="000A6274">
      <w:pPr>
        <w:spacing w:after="0" w:line="240" w:lineRule="auto"/>
      </w:pPr>
      <w:r>
        <w:separator/>
      </w:r>
    </w:p>
  </w:endnote>
  <w:endnote w:type="continuationSeparator" w:id="0">
    <w:p w:rsidR="000677F2" w:rsidRDefault="000677F2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F2" w:rsidRDefault="000677F2" w:rsidP="000A6274">
      <w:pPr>
        <w:spacing w:after="0" w:line="240" w:lineRule="auto"/>
      </w:pPr>
      <w:r>
        <w:separator/>
      </w:r>
    </w:p>
  </w:footnote>
  <w:footnote w:type="continuationSeparator" w:id="0">
    <w:p w:rsidR="000677F2" w:rsidRDefault="000677F2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677F2"/>
    <w:rsid w:val="00073B29"/>
    <w:rsid w:val="000A6274"/>
    <w:rsid w:val="0010269D"/>
    <w:rsid w:val="00106EC8"/>
    <w:rsid w:val="00113BF5"/>
    <w:rsid w:val="0013474F"/>
    <w:rsid w:val="0019675A"/>
    <w:rsid w:val="001B12EF"/>
    <w:rsid w:val="001D5EED"/>
    <w:rsid w:val="001D6088"/>
    <w:rsid w:val="00202D22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66286E"/>
    <w:rsid w:val="00694DA7"/>
    <w:rsid w:val="006B4443"/>
    <w:rsid w:val="006C0445"/>
    <w:rsid w:val="00783BBC"/>
    <w:rsid w:val="007E009D"/>
    <w:rsid w:val="007F4686"/>
    <w:rsid w:val="00836F90"/>
    <w:rsid w:val="0093480D"/>
    <w:rsid w:val="0095070E"/>
    <w:rsid w:val="009F5068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30BC4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dolla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13B2-9A9F-422B-830B-A07159AD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Afshin</cp:lastModifiedBy>
  <cp:revision>4</cp:revision>
  <cp:lastPrinted>2014-05-05T10:47:00Z</cp:lastPrinted>
  <dcterms:created xsi:type="dcterms:W3CDTF">2019-04-12T08:24:00Z</dcterms:created>
  <dcterms:modified xsi:type="dcterms:W3CDTF">2019-04-13T07:04:00Z</dcterms:modified>
</cp:coreProperties>
</file>