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7E009D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21E20F9A" wp14:editId="787D4249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7E009D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7E009D" w:rsidRPr="007E009D" w:rsidRDefault="007E009D" w:rsidP="007E009D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7E009D" w:rsidRDefault="00312643" w:rsidP="007E009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7E009D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7E009D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1270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3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Default="00B17EB4" w:rsidP="007E009D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7E009D" w:rsidRPr="00B17EB4" w:rsidRDefault="003526D7" w:rsidP="007E009D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hyperlink r:id="rId9" w:history="1">
              <w:r w:rsidR="007E009D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1270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حقوق جزای عمومی 2</w:t>
            </w:r>
          </w:p>
          <w:p w:rsidR="00694DA7" w:rsidRDefault="00694DA7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7E009D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1270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پس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مفهوم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جرم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مسئولیت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کیفری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اقسام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واکنشهای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اجتماعی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ویژه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مجازاتها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قواعد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ناظر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اعمال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آشنا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شوند،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ورود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مباحث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حقوق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جزای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اختصاصی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باشد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>.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7E009D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اشکال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واکنش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اجتماعی،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مفهوم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طبقهبندیهای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قواعد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ناظر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تخفیف،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تشدید،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جهات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سقوط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مجازات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نیز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تأمینی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تربیتی</w:t>
            </w:r>
            <w:r w:rsidRPr="001270B0">
              <w:rPr>
                <w:rFonts w:cs="B Nazanin"/>
                <w:b/>
                <w:bCs/>
                <w:sz w:val="24"/>
                <w:szCs w:val="24"/>
              </w:rPr>
              <w:t>.</w:t>
            </w:r>
            <w:r w:rsidRPr="001270B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دانشجویان به مفاهیم و مصادیق انواع مجازات های اصلی، تکمیلی و تبعی مسلط شوند. همچنین باید بر انواع مصادیق مجازات</w:t>
            </w:r>
            <w:r w:rsidR="001270B0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حد، قصاص و تعزیر آگاه شوند. مضافاً باید مفهوم اقدمات تأمینی و تربیتی، علل تشدید و تخفیف مجازات و موارد سقوط آن را نیز درک کنند.</w:t>
            </w:r>
          </w:p>
          <w:p w:rsidR="00CC6FF5" w:rsidRDefault="00CC6FF5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1270B0" w:rsidRDefault="001270B0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رود دانشجو پس از گذراندن این درس بتواند در یک پرونده کیفری مجازاتهای تکمیلی را اعمال نماید و در حکم صادره در موارد قانونی از تشدید و تخفیف مجازات استفاده نماید. و اگر لازم است مقررات تعدد و تکرار جرم را نیز اعمال کند.</w:t>
            </w:r>
          </w:p>
          <w:p w:rsidR="00CC6FF5" w:rsidRDefault="00CC6FF5" w:rsidP="001270B0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1270B0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 باید ماهیت اقدامات تأمینی و تربیتی را از مجازات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ها تفکیک کند. همچنین باید موارد اجباری و اختیاری تخفیف مجازات را درک نماید.</w:t>
            </w:r>
          </w:p>
          <w:p w:rsidR="00106EC8" w:rsidRPr="00AE482A" w:rsidRDefault="00106EC8" w:rsidP="007E009D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7E009D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</w:p>
          <w:p w:rsid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رسم جدول و نمودار برای ت</w:t>
            </w:r>
            <w:r w:rsid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فهیم مطالب مربوط به تعدد و تکرار جرم، موارد اجباری  و اختیاری تخفیف مجازات، موارد سقوط مجازات</w:t>
            </w:r>
          </w:p>
          <w:p w:rsidR="001270B0" w:rsidRDefault="001270B0" w:rsidP="001270B0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اشاره به پرونده های عملی دادگستری</w:t>
            </w:r>
            <w:r w:rsidR="00A810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فهم بهتر جرایم مطروحه</w:t>
            </w:r>
          </w:p>
          <w:p w:rsidR="00106EC8" w:rsidRPr="00AE482A" w:rsidRDefault="001B12EF" w:rsidP="007E009D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A8102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مفهوم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اهداف،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ویژگیها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A8102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اشكال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اجتماعی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A81029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 تأمینی و تربیتی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)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مفهوم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اهداف،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</w:rPr>
              <w:t>ویژگیها</w:t>
            </w:r>
            <w:r w:rsidRPr="00A81029">
              <w:rPr>
                <w:rFonts w:cs="B Nazanin"/>
                <w:b/>
                <w:bCs/>
                <w:sz w:val="24"/>
                <w:szCs w:val="24"/>
                <w:lang w:bidi="fa-IR"/>
              </w:rPr>
              <w:t>(</w:t>
            </w:r>
            <w:r w:rsidRPr="00A810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وجوه افتراق ئ اشتراک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اشكال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A81029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81029">
              <w:rPr>
                <w:rFonts w:cs="B Nazanin" w:hint="cs"/>
                <w:b/>
                <w:bCs/>
                <w:sz w:val="28"/>
                <w:szCs w:val="28"/>
                <w:rtl/>
              </w:rPr>
              <w:t>اجتماعی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حد، قصاص، دیات و تعزیرات،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بندی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 بندی بر اساس ماهیت و اصلی و غیراصلی بودن و جایگزین حبس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طبقه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بندی مجازات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>ها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کیفیات مخففه قانونی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کیفیات مخففه قضائی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کیفیات مشدده قانونی نوعی و شخصی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تعدد جرم 1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تعدد جرم 2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تکرار جرم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تعیین میزان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تعویق صدور حکم، تعلیق اجرای مجازات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تأخیر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آزادی مشروط و نظام نیمه آزادی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تأخیر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فوت، گذشت و توبه</w:t>
            </w:r>
            <w:r w:rsidR="00AE272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عفو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81029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سقوط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 زمان، نسخ قانونی مجازات، اعاده حیثیت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سقوط اجرای مجازات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حمایتی، تربیتی، درمانی، مراقبتی، بازدارنده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بندی مجازات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بر اساس اهداف جرم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شناختی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بدنی، سالب آزادی، سالب حق، سالب حیثیت، مالی، منع از اشتغال به شغل</w:t>
            </w:r>
          </w:p>
          <w:p w:rsidR="00AE2720" w:rsidRDefault="00AE2720" w:rsidP="00AE2720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ماهیت (قضائی و اداری)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2720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</w:t>
            </w:r>
            <w:r w:rsidRPr="00AE27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بندی مجازات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ها بر اساس موضوع و ماهیت</w:t>
            </w: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7E009D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7E009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7E009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7E009D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lastRenderedPageBreak/>
              <w:t>اردبیلی،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محمد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علی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ج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2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1397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t>الهام،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غلامحسین،برهانی،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محسن،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درآمدی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بر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)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واکنش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برابر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جرم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>(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نشر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میزان،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t>گلدوزیان،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ایرج،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بایسته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حقوق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جزای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عمومی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1396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AE2720" w:rsidP="00AE2720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AE2720">
              <w:rPr>
                <w:rFonts w:cs="B Nazanin" w:hint="cs"/>
                <w:sz w:val="28"/>
                <w:szCs w:val="28"/>
                <w:rtl/>
              </w:rPr>
              <w:t>مصدق،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محمد،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شرح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قانون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مجازات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اسلامی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b/>
                <w:bCs/>
                <w:sz w:val="28"/>
                <w:szCs w:val="28"/>
                <w:rtl/>
              </w:rPr>
              <w:t>مصوب</w:t>
            </w:r>
            <w:r w:rsidRPr="00AE2720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9213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تهران،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AE272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AE2720">
              <w:rPr>
                <w:rFonts w:cs="B Nazanin" w:hint="cs"/>
                <w:sz w:val="28"/>
                <w:szCs w:val="28"/>
                <w:rtl/>
              </w:rPr>
              <w:t>جنگل،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1395</w:t>
            </w:r>
          </w:p>
        </w:tc>
      </w:tr>
    </w:tbl>
    <w:p w:rsidR="00E302CA" w:rsidRDefault="00E302C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3B2857" w:rsidRDefault="00E1715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RPr="00AE2720" w:rsidTr="00AC4874">
        <w:trPr>
          <w:trHeight w:val="575"/>
        </w:trPr>
        <w:tc>
          <w:tcPr>
            <w:tcW w:w="1368" w:type="dxa"/>
          </w:tcPr>
          <w:p w:rsidR="000A6274" w:rsidRPr="00AE2720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AC48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RPr="00AE2720" w:rsidTr="00AC4874">
        <w:tc>
          <w:tcPr>
            <w:tcW w:w="1368" w:type="dxa"/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فروردین-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AE2720" w:rsidTr="00AC4874">
        <w:tc>
          <w:tcPr>
            <w:tcW w:w="1368" w:type="dxa"/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20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اواخر اردیبهشت-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RPr="00AE2720" w:rsidTr="00AC4874">
        <w:tc>
          <w:tcPr>
            <w:tcW w:w="1368" w:type="dxa"/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70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E2720" w:rsidRDefault="00AE2720" w:rsidP="007E009D">
            <w:pPr>
              <w:bidi/>
              <w:rPr>
                <w:rFonts w:cs="B Zar"/>
                <w:sz w:val="28"/>
                <w:szCs w:val="28"/>
                <w:lang w:bidi="fa-IR"/>
              </w:rPr>
            </w:pPr>
            <w:r w:rsidRPr="00AE2720">
              <w:rPr>
                <w:rFonts w:cs="B Zar" w:hint="cs"/>
                <w:sz w:val="28"/>
                <w:szCs w:val="28"/>
                <w:rtl/>
                <w:lang w:bidi="fa-IR"/>
              </w:rPr>
              <w:t>تیرماه-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AE2720" w:rsidRDefault="000A6274" w:rsidP="007E009D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7E009D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7E009D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E009D" w:rsidRPr="00566BBD" w:rsidTr="0023179A">
        <w:tc>
          <w:tcPr>
            <w:tcW w:w="8388" w:type="dxa"/>
          </w:tcPr>
          <w:p w:rsidR="007E009D" w:rsidRPr="00566BBD" w:rsidRDefault="007E009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</w:p>
        </w:tc>
        <w:tc>
          <w:tcPr>
            <w:tcW w:w="855" w:type="dxa"/>
          </w:tcPr>
          <w:p w:rsidR="007E009D" w:rsidRPr="00566BBD" w:rsidRDefault="007E009D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7E009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D7" w:rsidRDefault="003526D7" w:rsidP="000A6274">
      <w:pPr>
        <w:spacing w:after="0" w:line="240" w:lineRule="auto"/>
      </w:pPr>
      <w:r>
        <w:separator/>
      </w:r>
    </w:p>
  </w:endnote>
  <w:endnote w:type="continuationSeparator" w:id="0">
    <w:p w:rsidR="003526D7" w:rsidRDefault="003526D7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D7" w:rsidRDefault="003526D7" w:rsidP="000A6274">
      <w:pPr>
        <w:spacing w:after="0" w:line="240" w:lineRule="auto"/>
      </w:pPr>
      <w:r>
        <w:separator/>
      </w:r>
    </w:p>
  </w:footnote>
  <w:footnote w:type="continuationSeparator" w:id="0">
    <w:p w:rsidR="003526D7" w:rsidRDefault="003526D7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73B29"/>
    <w:rsid w:val="000A6274"/>
    <w:rsid w:val="0010269D"/>
    <w:rsid w:val="00106EC8"/>
    <w:rsid w:val="00113BF5"/>
    <w:rsid w:val="001270B0"/>
    <w:rsid w:val="0019675A"/>
    <w:rsid w:val="001B12EF"/>
    <w:rsid w:val="001D5EED"/>
    <w:rsid w:val="001D6088"/>
    <w:rsid w:val="00202D22"/>
    <w:rsid w:val="002D19DA"/>
    <w:rsid w:val="002F1D79"/>
    <w:rsid w:val="00312643"/>
    <w:rsid w:val="003526D7"/>
    <w:rsid w:val="00381CE1"/>
    <w:rsid w:val="003A59A8"/>
    <w:rsid w:val="003B2857"/>
    <w:rsid w:val="003B471B"/>
    <w:rsid w:val="00433D1A"/>
    <w:rsid w:val="00445311"/>
    <w:rsid w:val="004D1F18"/>
    <w:rsid w:val="005047A0"/>
    <w:rsid w:val="00541F92"/>
    <w:rsid w:val="00547EAF"/>
    <w:rsid w:val="0056066F"/>
    <w:rsid w:val="00694DA7"/>
    <w:rsid w:val="006B4443"/>
    <w:rsid w:val="006C0445"/>
    <w:rsid w:val="00783BBC"/>
    <w:rsid w:val="007E009D"/>
    <w:rsid w:val="007F4686"/>
    <w:rsid w:val="00836F90"/>
    <w:rsid w:val="0093480D"/>
    <w:rsid w:val="0095070E"/>
    <w:rsid w:val="009F5068"/>
    <w:rsid w:val="00A32C91"/>
    <w:rsid w:val="00A3436A"/>
    <w:rsid w:val="00A80C96"/>
    <w:rsid w:val="00A81029"/>
    <w:rsid w:val="00A91A3E"/>
    <w:rsid w:val="00AA7A51"/>
    <w:rsid w:val="00AC4874"/>
    <w:rsid w:val="00AE2720"/>
    <w:rsid w:val="00AE482A"/>
    <w:rsid w:val="00B14418"/>
    <w:rsid w:val="00B17EB4"/>
    <w:rsid w:val="00B21A37"/>
    <w:rsid w:val="00BB22C1"/>
    <w:rsid w:val="00BB26D2"/>
    <w:rsid w:val="00BF2AE8"/>
    <w:rsid w:val="00C0149C"/>
    <w:rsid w:val="00C30BC4"/>
    <w:rsid w:val="00CB44B1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7E00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8916F-9998-45EE-A278-7F787135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Afshin</cp:lastModifiedBy>
  <cp:revision>4</cp:revision>
  <cp:lastPrinted>2014-05-05T10:47:00Z</cp:lastPrinted>
  <dcterms:created xsi:type="dcterms:W3CDTF">2019-04-12T08:24:00Z</dcterms:created>
  <dcterms:modified xsi:type="dcterms:W3CDTF">2019-04-12T00:37:00Z</dcterms:modified>
</cp:coreProperties>
</file>