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C06" w:rsidRDefault="00733C06" w:rsidP="00733C06">
      <w:pPr>
        <w:spacing w:after="200" w:line="276" w:lineRule="auto"/>
        <w:jc w:val="center"/>
        <w:rPr>
          <w:rFonts w:cs="0 Compset Bold"/>
          <w:sz w:val="26"/>
          <w:szCs w:val="26"/>
        </w:rPr>
      </w:pPr>
      <w:r>
        <w:rPr>
          <w:rFonts w:cs="0 Compset Bold" w:hint="cs"/>
          <w:sz w:val="26"/>
          <w:szCs w:val="26"/>
          <w:rtl/>
        </w:rPr>
        <w:t>به نام خدا</w:t>
      </w:r>
    </w:p>
    <w:p w:rsidR="00733C06" w:rsidRDefault="00733C06" w:rsidP="00733C06">
      <w:pPr>
        <w:spacing w:after="200" w:line="276" w:lineRule="auto"/>
        <w:jc w:val="center"/>
        <w:rPr>
          <w:rFonts w:cs="0 Compset Bold" w:hint="cs"/>
          <w:sz w:val="26"/>
          <w:szCs w:val="26"/>
          <w:rtl/>
        </w:rPr>
      </w:pPr>
      <w:r>
        <w:rPr>
          <w:rFonts w:cs="0 Compset Bold" w:hint="cs"/>
          <w:sz w:val="26"/>
          <w:szCs w:val="26"/>
          <w:rtl/>
        </w:rPr>
        <w:t xml:space="preserve">آزمون تستی  حقوق مدنی 1 ، کارشناسی حقوق دانشگاه کردستان، دکتر میرزائی، دی‏ماه 97 </w:t>
      </w:r>
      <w:r>
        <w:rPr>
          <w:rFonts w:cs="0 Compset Bold" w:hint="cs"/>
          <w:b/>
          <w:bCs/>
          <w:sz w:val="26"/>
          <w:szCs w:val="26"/>
          <w:rtl/>
        </w:rPr>
        <w:t>وقت امتحان 15 دقیقه</w:t>
      </w:r>
    </w:p>
    <w:p w:rsidR="00733C06" w:rsidRDefault="00733C06" w:rsidP="00733C06">
      <w:pPr>
        <w:jc w:val="both"/>
        <w:rPr>
          <w:rFonts w:cs="0 Compset Bold" w:hint="cs"/>
          <w:sz w:val="26"/>
          <w:szCs w:val="26"/>
          <w:rtl/>
        </w:rPr>
      </w:pPr>
      <w:r>
        <w:rPr>
          <w:rFonts w:cs="0 Compset Bold" w:hint="cs"/>
          <w:sz w:val="26"/>
          <w:szCs w:val="26"/>
          <w:rtl/>
        </w:rPr>
        <w:t>1. دکتر سید حسن امامی چه نقشی در حقوق مدنی ایران دارد؟   الف) شارح بزرگ قانون مدنی است   ب) از نویسندگان جلد نخست قانون مدنی است   ج) مترجم قانون مدنی فرانسه است   د) همۀ موارد بالا صحیح است.</w:t>
      </w:r>
    </w:p>
    <w:p w:rsidR="00733C06" w:rsidRDefault="00733C06" w:rsidP="00733C06">
      <w:pPr>
        <w:jc w:val="both"/>
        <w:rPr>
          <w:rFonts w:cs="0 Compset Bold" w:hint="cs"/>
          <w:sz w:val="26"/>
          <w:szCs w:val="26"/>
          <w:rtl/>
        </w:rPr>
      </w:pPr>
      <w:r>
        <w:rPr>
          <w:rFonts w:cs="0 Compset Bold" w:hint="cs"/>
          <w:sz w:val="26"/>
          <w:szCs w:val="26"/>
          <w:rtl/>
        </w:rPr>
        <w:t>2.اصل وحدت اقامتگاه شامل ... نمی‏شود.  الف) اقامتگاه قانونی    ب) اقامتگاه اختیاری    ج) اقامتگاه قراردادی  د) اقامتگاه اجباری</w:t>
      </w:r>
    </w:p>
    <w:p w:rsidR="00733C06" w:rsidRDefault="00733C06" w:rsidP="00733C06">
      <w:pPr>
        <w:jc w:val="both"/>
        <w:rPr>
          <w:rFonts w:cs="0 Compset Bold" w:hint="cs"/>
          <w:sz w:val="26"/>
          <w:szCs w:val="26"/>
          <w:rtl/>
        </w:rPr>
      </w:pPr>
      <w:r>
        <w:rPr>
          <w:rFonts w:cs="0 Compset Bold" w:hint="cs"/>
          <w:sz w:val="26"/>
          <w:szCs w:val="26"/>
          <w:rtl/>
        </w:rPr>
        <w:t>3. گرفتن تضمین از کدام یک از متصرفان اموال غایب الزامی است؟   الف) امین غایب   ب)  ورثه در صورت تصرف قطعی   ج) ورثه در صورت تصرف موقت   د) همۀ موارد مذکور</w:t>
      </w:r>
    </w:p>
    <w:p w:rsidR="00733C06" w:rsidRDefault="00733C06" w:rsidP="00733C06">
      <w:pPr>
        <w:jc w:val="both"/>
        <w:rPr>
          <w:rFonts w:cs="0 Compset Bold" w:hint="cs"/>
          <w:sz w:val="26"/>
          <w:szCs w:val="26"/>
          <w:rtl/>
        </w:rPr>
      </w:pPr>
      <w:r>
        <w:rPr>
          <w:rFonts w:cs="0 Compset Bold" w:hint="cs"/>
          <w:sz w:val="26"/>
          <w:szCs w:val="26"/>
          <w:rtl/>
        </w:rPr>
        <w:t>4. اموال غایب به تصرف موقت کدام شخص داده نمی‏شود؟   الف) وصی   ب) موصی له   ج) ورثه   د) دادستان</w:t>
      </w:r>
    </w:p>
    <w:p w:rsidR="00733C06" w:rsidRDefault="00733C06" w:rsidP="00733C06">
      <w:pPr>
        <w:jc w:val="both"/>
        <w:rPr>
          <w:rFonts w:cs="0 Compset Bold" w:hint="cs"/>
          <w:sz w:val="26"/>
          <w:szCs w:val="26"/>
          <w:rtl/>
        </w:rPr>
      </w:pPr>
      <w:r>
        <w:rPr>
          <w:rFonts w:cs="0 Compset Bold" w:hint="cs"/>
          <w:sz w:val="26"/>
          <w:szCs w:val="26"/>
          <w:rtl/>
        </w:rPr>
        <w:t>5. مرجع صالح برای تغییر نام اشخاص علی‏الاصول کدام مرجع است؟  الف) دادگاه عمومی  ب) دادگاه خانواده   سازمان ثبت احوال   د) هیأت حل اختلاف ثبت احوال</w:t>
      </w:r>
    </w:p>
    <w:p w:rsidR="00733C06" w:rsidRDefault="00733C06" w:rsidP="00733C06">
      <w:pPr>
        <w:jc w:val="both"/>
        <w:rPr>
          <w:rFonts w:cs="0 Compset Bold" w:hint="cs"/>
          <w:sz w:val="26"/>
          <w:szCs w:val="26"/>
          <w:rtl/>
        </w:rPr>
      </w:pPr>
      <w:r>
        <w:rPr>
          <w:rFonts w:cs="0 Compset Bold" w:hint="cs"/>
          <w:sz w:val="26"/>
          <w:szCs w:val="26"/>
          <w:rtl/>
        </w:rPr>
        <w:t>6. کدام مورد از مصادیق نام‏های ممنوع نیست؟  الف) واژهای دارای معارض در محل صدور سند  ب) واژه های معارض با ارزش‏ها   ج) نام‏های مغایر با جنس   د) هیچ کدام از موارد بالا</w:t>
      </w:r>
    </w:p>
    <w:p w:rsidR="00733C06" w:rsidRDefault="00733C06" w:rsidP="00733C06">
      <w:pPr>
        <w:jc w:val="both"/>
        <w:rPr>
          <w:rFonts w:cs="0 Compset Bold" w:hint="cs"/>
          <w:sz w:val="26"/>
          <w:szCs w:val="26"/>
          <w:rtl/>
        </w:rPr>
      </w:pPr>
      <w:r>
        <w:rPr>
          <w:rFonts w:cs="0 Compset Bold" w:hint="cs"/>
          <w:sz w:val="26"/>
          <w:szCs w:val="26"/>
          <w:rtl/>
        </w:rPr>
        <w:t>7. کدام شخص می‏تواند از حکم موت فرضی پژوهش بخواهد؟   الف) دادستان   ب) ورثۀ غایب   ج) وصی و موصی‏له   د) همۀ اشخاص فوق‏الذکر</w:t>
      </w:r>
    </w:p>
    <w:p w:rsidR="00733C06" w:rsidRDefault="00733C06" w:rsidP="00733C06">
      <w:pPr>
        <w:jc w:val="both"/>
        <w:rPr>
          <w:rFonts w:cs="0 Compset Bold" w:hint="cs"/>
          <w:sz w:val="26"/>
          <w:szCs w:val="26"/>
          <w:rtl/>
        </w:rPr>
      </w:pPr>
      <w:r>
        <w:rPr>
          <w:rFonts w:cs="0 Compset Bold" w:hint="cs"/>
          <w:sz w:val="26"/>
          <w:szCs w:val="26"/>
          <w:rtl/>
        </w:rPr>
        <w:t>8. این قاعده که( اطفال طبیعی از نام خانوادگی پدر خود برخوردارند)، در نظم حقوقی کنونی ما برکدام منبع حقوق متکی است ؟  الف) منابع معتبر اسلامی   ب) رویۀ قضائی   ج) قانون عادی   د) قانون به معنای عام</w:t>
      </w:r>
    </w:p>
    <w:p w:rsidR="00733C06" w:rsidRDefault="00733C06" w:rsidP="00733C06">
      <w:pPr>
        <w:jc w:val="both"/>
        <w:rPr>
          <w:rFonts w:cs="0 Compset Bold" w:hint="cs"/>
          <w:sz w:val="26"/>
          <w:szCs w:val="26"/>
          <w:rtl/>
        </w:rPr>
      </w:pPr>
      <w:r>
        <w:rPr>
          <w:rFonts w:cs="0 Compset Bold" w:hint="cs"/>
          <w:sz w:val="26"/>
          <w:szCs w:val="26"/>
          <w:rtl/>
        </w:rPr>
        <w:t xml:space="preserve">9. به موجب قوانین ما تعیین نام‏های خانوادگی ممنوع بر عهدۀ کدام مرجع است؟   الف) سازمان ثبت احوال کشور   ب) هیأت وزیران   ج) قوۀ مقننه   د) شورای عالی ثبت احوال  </w:t>
      </w:r>
    </w:p>
    <w:p w:rsidR="00733C06" w:rsidRDefault="00733C06" w:rsidP="00733C06">
      <w:pPr>
        <w:jc w:val="both"/>
        <w:rPr>
          <w:rFonts w:cs="0 Compset Bold" w:hint="cs"/>
          <w:sz w:val="26"/>
          <w:szCs w:val="26"/>
          <w:rtl/>
        </w:rPr>
      </w:pPr>
      <w:r>
        <w:rPr>
          <w:rFonts w:cs="0 Compset Bold" w:hint="cs"/>
          <w:sz w:val="26"/>
          <w:szCs w:val="26"/>
          <w:rtl/>
        </w:rPr>
        <w:t>10.در صورتی که غایب برای اموال خود کسی را معین کرده باشد و آن شخص فوت شود ...   الف) اموال به تصرف قطعی ورثه داده می‏شود   ب) اموال به تصرف موقت ورثه داده می‏شود   ج) امین برای او تعیین می‏شود  د) اموال به تصرف وصی و موصی‏له داده می‏شود.</w:t>
      </w:r>
    </w:p>
    <w:p w:rsidR="00733C06" w:rsidRDefault="00733C06" w:rsidP="00733C06">
      <w:pPr>
        <w:jc w:val="both"/>
        <w:rPr>
          <w:rFonts w:cs="0 Compset Bold" w:hint="cs"/>
          <w:sz w:val="26"/>
          <w:szCs w:val="26"/>
          <w:rtl/>
        </w:rPr>
      </w:pPr>
    </w:p>
    <w:p w:rsidR="00733C06" w:rsidRDefault="00733C06" w:rsidP="00733C06">
      <w:pPr>
        <w:jc w:val="both"/>
        <w:rPr>
          <w:rFonts w:cs="0 Compset Bold" w:hint="cs"/>
          <w:sz w:val="26"/>
          <w:szCs w:val="26"/>
          <w:rtl/>
        </w:rPr>
      </w:pPr>
      <w:bookmarkStart w:id="0" w:name="_GoBack"/>
      <w:bookmarkEnd w:id="0"/>
      <w:r>
        <w:rPr>
          <w:rFonts w:cs="0 Compset Bold" w:hint="cs"/>
          <w:sz w:val="26"/>
          <w:szCs w:val="26"/>
          <w:rtl/>
        </w:rPr>
        <w:t>سئوالات تشریحی</w:t>
      </w:r>
      <w:r>
        <w:rPr>
          <w:rFonts w:cs="0 Compset Bold" w:hint="cs"/>
          <w:sz w:val="26"/>
          <w:szCs w:val="26"/>
          <w:rtl/>
        </w:rPr>
        <w:t>:</w:t>
      </w:r>
      <w:r w:rsidRPr="00733C06">
        <w:rPr>
          <w:rFonts w:cs="0 Compset Bold" w:hint="cs"/>
          <w:b/>
          <w:bCs/>
          <w:sz w:val="26"/>
          <w:szCs w:val="26"/>
          <w:rtl/>
        </w:rPr>
        <w:t xml:space="preserve"> </w:t>
      </w:r>
      <w:r>
        <w:rPr>
          <w:rFonts w:cs="0 Compset Bold" w:hint="cs"/>
          <w:b/>
          <w:bCs/>
          <w:sz w:val="26"/>
          <w:szCs w:val="26"/>
          <w:rtl/>
        </w:rPr>
        <w:t>وقت امتحان 40 دقیقه</w:t>
      </w:r>
    </w:p>
    <w:p w:rsidR="00733C06" w:rsidRDefault="00733C06" w:rsidP="00733C06">
      <w:pPr>
        <w:jc w:val="both"/>
        <w:rPr>
          <w:rFonts w:cs="0 Compset Bold" w:hint="cs"/>
          <w:sz w:val="26"/>
          <w:szCs w:val="26"/>
          <w:rtl/>
        </w:rPr>
      </w:pPr>
      <w:r>
        <w:rPr>
          <w:rFonts w:cs="0 Compset Bold" w:hint="cs"/>
          <w:sz w:val="26"/>
          <w:szCs w:val="26"/>
          <w:rtl/>
        </w:rPr>
        <w:t>1.موارد ممنوعیت معاملاتی قیم و موارد محدویت آن ( معامله با تصویب دادستان) و موارد فقدان محدودیت و نظارت را فهرست کنید.( 4 نمره)</w:t>
      </w:r>
    </w:p>
    <w:p w:rsidR="00733C06" w:rsidRDefault="00733C06" w:rsidP="00733C06">
      <w:pPr>
        <w:jc w:val="both"/>
        <w:rPr>
          <w:rFonts w:cs="0 Compset Bold" w:hint="cs"/>
          <w:sz w:val="26"/>
          <w:szCs w:val="26"/>
          <w:rtl/>
        </w:rPr>
      </w:pPr>
      <w:r>
        <w:rPr>
          <w:rFonts w:cs="0 Compset Bold" w:hint="cs"/>
          <w:sz w:val="26"/>
          <w:szCs w:val="26"/>
          <w:rtl/>
        </w:rPr>
        <w:t>2.درخت‏وارۀ مربوط به قرابت نسبی در نظام حقوق اسلامی و حقوق فرانسه را با تعیین طبقات، درجات و خطوط قرابت رسم نمایید( 4 نمره).</w:t>
      </w:r>
    </w:p>
    <w:p w:rsidR="00733C06" w:rsidRDefault="00733C06" w:rsidP="00733C06">
      <w:pPr>
        <w:jc w:val="both"/>
        <w:rPr>
          <w:rFonts w:cs="0 Compset Bold" w:hint="cs"/>
          <w:sz w:val="26"/>
          <w:szCs w:val="26"/>
          <w:rtl/>
        </w:rPr>
      </w:pPr>
      <w:r>
        <w:rPr>
          <w:rFonts w:cs="0 Compset Bold" w:hint="cs"/>
          <w:sz w:val="26"/>
          <w:szCs w:val="26"/>
          <w:rtl/>
        </w:rPr>
        <w:t>3.فروض مختلف راجع به ثبوت اهلیت یا عدم اهلیت قانونی  پس از صدور حکم حجر یا رفع حجر را به تفکیک بنویسید( 2 نمره).</w:t>
      </w:r>
    </w:p>
    <w:p w:rsidR="006339DC" w:rsidRDefault="006339DC">
      <w:pPr>
        <w:rPr>
          <w:rFonts w:hint="cs"/>
        </w:rPr>
      </w:pPr>
    </w:p>
    <w:sectPr w:rsidR="006339DC" w:rsidSect="00DE5D2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0 Compset Bold">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06"/>
    <w:rsid w:val="006339DC"/>
    <w:rsid w:val="00733C06"/>
    <w:rsid w:val="00A12ADB"/>
    <w:rsid w:val="00DE5D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270B0-4F38-4FD9-92BF-222E7383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C06"/>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7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1807</Characters>
  <Application>Microsoft Office Word</Application>
  <DocSecurity>0</DocSecurity>
  <Lines>15</Lines>
  <Paragraphs>4</Paragraphs>
  <ScaleCrop>false</ScaleCrop>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Uok</dc:creator>
  <cp:keywords/>
  <dc:description/>
  <cp:lastModifiedBy>Uok</cp:lastModifiedBy>
  <cp:revision>2</cp:revision>
  <dcterms:created xsi:type="dcterms:W3CDTF">2019-04-08T07:12:00Z</dcterms:created>
  <dcterms:modified xsi:type="dcterms:W3CDTF">2019-04-08T07:13:00Z</dcterms:modified>
</cp:coreProperties>
</file>