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6020A8">
        <w:rPr>
          <w:rFonts w:cs="B Nazanin" w:hint="cs"/>
          <w:b/>
          <w:bCs/>
          <w:sz w:val="24"/>
          <w:szCs w:val="24"/>
          <w:rtl/>
          <w:lang w:bidi="fa-IR"/>
        </w:rPr>
        <w:t xml:space="preserve"> پاييز 1399</w:t>
      </w:r>
      <w:bookmarkStart w:id="0" w:name="_GoBack"/>
      <w:bookmarkEnd w:id="0"/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8B1C54">
              <w:rPr>
                <w:rFonts w:cs="B Nazanin" w:hint="cs"/>
                <w:sz w:val="28"/>
                <w:szCs w:val="28"/>
                <w:rtl/>
                <w:lang w:bidi="fa-IR"/>
              </w:rPr>
              <w:t>اجرای احکام جزایی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A56D42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8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8B1C5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دروس حقوق جزای عمومی و اختصاصی و آیین دادرسی کیفری 2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8B1C5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 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8B1C54" w:rsidRDefault="008B1C54" w:rsidP="008B1C5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اجرای حکم، آخرین مرحله پرونده کیفری است، بدین شرح که یک پرونده پس از طی مراحل تحقیقات مقدماتی، دادرسی و صدور حکم، به اجرای حکم می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رسد. هر چند این درس اختیاری است، اما اگر علیرغم اینکه حکم بسیار مستدلی صادر گردد؛ ولی اجرا نشود، تشکیل پرونده کیفری هیچ تأثیری جز صرف بودجه و اتلاف منابع انسانی ندارد.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8B1C54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تنوع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احکام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کیفری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حساسیت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اینکه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پیچیدگی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مستلزم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وقت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بیشتری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لذا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مقطع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شیوه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کیفرها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مقررات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مربوط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مراحل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قبل،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حین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بعد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اجرا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گردند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>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لازم به ذکر است که منظور از اجرای حکم، صرفاً جنبه کیفری و سزادهی آن نیست، بلکه حکم کیفری باید به گونه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 اجرا شود، که بزهکار ضمن تنبه و اصلاح، بتواند به جامعه نیز بازگردد و زندگی شرافتمندانه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 داشته باشد.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E3200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آشنایی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دانشجویان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مقررات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حاکم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بر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اجرای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احکام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جزایی، مقامات اجرای حکم، وظایف قاضی اجرای احکام، مفهوم معوانت اجرای احکام کیفری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E32001" w:rsidRDefault="00E32001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قسمت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با نحوه اجرای مجازات اعدام، شلاق، حبس و جزای نقدی آشنا شوند.</w:t>
            </w:r>
          </w:p>
          <w:p w:rsidR="00CC6FF5" w:rsidRDefault="00CC6FF5" w:rsidP="00E32001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E32001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 این قسمت انتظار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رود دانشجویان وظایف مأمور اجرا، مأمور مراقبتی، قاضی اجرای احکام را درک کرده و همچنین </w:t>
            </w:r>
            <w:r>
              <w:rPr>
                <w:rFonts w:cs="B Nazanin" w:hint="cs"/>
                <w:sz w:val="28"/>
                <w:szCs w:val="28"/>
                <w:rtl/>
              </w:rPr>
              <w:lastRenderedPageBreak/>
              <w:t>بتوانند نحوه اعمال مقررات تعدد و تکرار جرم را در مرحله اجرای حکم اعمال کنند.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32001" w:rsidRDefault="00E32001" w:rsidP="00E3200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جدول و نمودار برای تفهیم مطالب مربوط به نحوه اعمال تعدد و تکرار، چگونگی اجرای مجازات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اعدام شلاق، رجم و حبس.</w:t>
            </w:r>
          </w:p>
          <w:p w:rsidR="00E32001" w:rsidRDefault="00E32001" w:rsidP="00E3200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تشریح چند پرونده دادگستری برای اجرای چگونگی اعمال مقررات تعدد و تکرار جرم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مفاهیم و ویژگی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قواعد حاکم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مجریان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قاضی،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دادستان،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ضابط،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اولیای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هزینه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ها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مسئولیت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ناشی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تعدی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تفریط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احکام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کیفرهای بدنی؛ سالب حیات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کیفرهای بدنی سالب حیات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کیفرهای بدنی؛ شلاق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کیفرهای بدنی، قطع عضو (حدی و قصاص)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سالب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آزادی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پذیرش،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طبقه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بندی،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تسهیلات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حقوق،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تخلف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تنبیهات،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کار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غیره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محدود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کننده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آزادی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تبعید،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اقامت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اجباری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منع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اقامت،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نفی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بلد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سالب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حق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حیثیت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مالی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دیات،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نقدی،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ضبط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مصادره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معدوم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کردن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مالی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دیات،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نقدی،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ضبط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مصادره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معدوم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کردن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55598" w:rsidRDefault="000933C6" w:rsidP="0055559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احکام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کیفری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خصوص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اشخاص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حقوقی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انحلال،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نقدی)</w:t>
            </w:r>
          </w:p>
          <w:p w:rsidR="00AE482A" w:rsidRDefault="00AE482A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555598" w:rsidRPr="000933C6" w:rsidRDefault="00555598" w:rsidP="0055559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انتشار،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ممنوعیت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شغلی،</w:t>
            </w:r>
          </w:p>
          <w:p w:rsidR="00AE482A" w:rsidRDefault="00555598" w:rsidP="0055559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اجتماعی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تجاری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و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دادگاه صادرکننده مقررات تعدد و تکرار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اعمال تعدد و تکرار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555598" w:rsidP="0055559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555598">
              <w:rPr>
                <w:rFonts w:cs="B Nazanin" w:hint="cs"/>
                <w:sz w:val="28"/>
                <w:szCs w:val="28"/>
                <w:rtl/>
              </w:rPr>
              <w:t>احمدی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موحد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اصغر،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احكام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میزان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>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1389.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555598" w:rsidP="0055559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555598">
              <w:rPr>
                <w:rFonts w:cs="B Nazanin" w:hint="cs"/>
                <w:sz w:val="28"/>
                <w:szCs w:val="28"/>
                <w:rtl/>
              </w:rPr>
              <w:t>بهرامی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بهرام،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احكام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دیدآور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، 1387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555598" w:rsidP="0055559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555598">
              <w:rPr>
                <w:rFonts w:cs="B Nazanin" w:hint="cs"/>
                <w:sz w:val="28"/>
                <w:szCs w:val="28"/>
                <w:rtl/>
              </w:rPr>
              <w:t>آخوندی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محمود،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آیين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دادرسی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جلد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سوم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وزارت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فرهنگ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ارشاد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اسلامی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، 1392.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555598" w:rsidTr="00AC4874">
        <w:trPr>
          <w:trHeight w:val="575"/>
        </w:trPr>
        <w:tc>
          <w:tcPr>
            <w:tcW w:w="1368" w:type="dxa"/>
          </w:tcPr>
          <w:p w:rsidR="000A6274" w:rsidRPr="00555598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555598" w:rsidTr="00AC4874">
        <w:tc>
          <w:tcPr>
            <w:tcW w:w="1368" w:type="dxa"/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696359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مهر</w:t>
            </w:r>
            <w:r w:rsidR="00555598" w:rsidRPr="0055559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ماه- سوالات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555598" w:rsidTr="00AC4874">
        <w:tc>
          <w:tcPr>
            <w:tcW w:w="1368" w:type="dxa"/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555598" w:rsidP="00696359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اواخر </w:t>
            </w:r>
            <w:r w:rsidR="0069635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آبان </w:t>
            </w: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ماه-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555598" w:rsidTr="00AC4874">
        <w:tc>
          <w:tcPr>
            <w:tcW w:w="1368" w:type="dxa"/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696359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ديماه</w:t>
            </w:r>
            <w:r w:rsidR="00555598" w:rsidRPr="0055559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555598" w:rsidRPr="0055559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555598" w:rsidRPr="0055559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D42" w:rsidRDefault="00A56D42" w:rsidP="000A6274">
      <w:pPr>
        <w:spacing w:after="0" w:line="240" w:lineRule="auto"/>
      </w:pPr>
      <w:r>
        <w:separator/>
      </w:r>
    </w:p>
  </w:endnote>
  <w:endnote w:type="continuationSeparator" w:id="0">
    <w:p w:rsidR="00A56D42" w:rsidRDefault="00A56D42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D42" w:rsidRDefault="00A56D42" w:rsidP="000A6274">
      <w:pPr>
        <w:spacing w:after="0" w:line="240" w:lineRule="auto"/>
      </w:pPr>
      <w:r>
        <w:separator/>
      </w:r>
    </w:p>
  </w:footnote>
  <w:footnote w:type="continuationSeparator" w:id="0">
    <w:p w:rsidR="00A56D42" w:rsidRDefault="00A56D42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933C6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3E2464"/>
    <w:rsid w:val="00433D1A"/>
    <w:rsid w:val="00445311"/>
    <w:rsid w:val="004D1F18"/>
    <w:rsid w:val="005047A0"/>
    <w:rsid w:val="00541F92"/>
    <w:rsid w:val="00547EAF"/>
    <w:rsid w:val="00555598"/>
    <w:rsid w:val="0056066F"/>
    <w:rsid w:val="006020A8"/>
    <w:rsid w:val="00694DA7"/>
    <w:rsid w:val="00696359"/>
    <w:rsid w:val="006B4443"/>
    <w:rsid w:val="006C0445"/>
    <w:rsid w:val="00783BBC"/>
    <w:rsid w:val="007E009D"/>
    <w:rsid w:val="007F4686"/>
    <w:rsid w:val="00836F90"/>
    <w:rsid w:val="008B1C54"/>
    <w:rsid w:val="0093480D"/>
    <w:rsid w:val="0095070E"/>
    <w:rsid w:val="00974D4C"/>
    <w:rsid w:val="009F5068"/>
    <w:rsid w:val="00A32C91"/>
    <w:rsid w:val="00A3436A"/>
    <w:rsid w:val="00A56D42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32001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E206C9-A98A-4BC1-AA84-7310A0AE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bdollahi@uok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D727-FE3D-4308-BC61-BE333F24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10</cp:revision>
  <cp:lastPrinted>2014-05-05T10:47:00Z</cp:lastPrinted>
  <dcterms:created xsi:type="dcterms:W3CDTF">2019-04-12T08:24:00Z</dcterms:created>
  <dcterms:modified xsi:type="dcterms:W3CDTF">2020-11-02T12:41:00Z</dcterms:modified>
</cp:coreProperties>
</file>