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610"/>
        <w:gridCol w:w="3151"/>
        <w:gridCol w:w="1439"/>
        <w:gridCol w:w="1437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F827B1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746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460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667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F827B1">
        <w:tc>
          <w:tcPr>
            <w:tcW w:w="954" w:type="pct"/>
            <w:vAlign w:val="center"/>
          </w:tcPr>
          <w:p w:rsidR="00C26748" w:rsidRDefault="00C46F03" w:rsidP="00F25E68">
            <w:pPr>
              <w:ind w:firstLine="0"/>
              <w:jc w:val="center"/>
              <w:rPr>
                <w:rtl/>
                <w:lang w:bidi="fa-IR"/>
              </w:rPr>
            </w:pPr>
            <w:r w:rsidRPr="00C46F03">
              <w:rPr>
                <w:rtl/>
                <w:lang w:bidi="fa-IR"/>
              </w:rPr>
              <w:t xml:space="preserve">روش هاي </w:t>
            </w:r>
            <w:r w:rsidR="00F25E68">
              <w:rPr>
                <w:rFonts w:hint="cs"/>
                <w:rtl/>
                <w:lang w:bidi="fa-IR"/>
              </w:rPr>
              <w:t xml:space="preserve">پیشرفته </w:t>
            </w:r>
            <w:r w:rsidRPr="00C46F03">
              <w:rPr>
                <w:rtl/>
                <w:lang w:bidi="fa-IR"/>
              </w:rPr>
              <w:t xml:space="preserve">آماري </w:t>
            </w:r>
          </w:p>
        </w:tc>
        <w:tc>
          <w:tcPr>
            <w:tcW w:w="507" w:type="pct"/>
            <w:vAlign w:val="center"/>
          </w:tcPr>
          <w:p w:rsidR="00C26748" w:rsidRDefault="00E56A3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C46F03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746" w:type="pct"/>
            <w:vAlign w:val="center"/>
          </w:tcPr>
          <w:p w:rsidR="00C26748" w:rsidRDefault="00E56A3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سیروان بابائی</w:t>
            </w:r>
          </w:p>
        </w:tc>
        <w:tc>
          <w:tcPr>
            <w:tcW w:w="1460" w:type="pct"/>
            <w:tcBorders>
              <w:right w:val="single" w:sz="4" w:space="0" w:color="auto"/>
            </w:tcBorders>
            <w:vAlign w:val="center"/>
          </w:tcPr>
          <w:p w:rsidR="00F25E68" w:rsidRDefault="00F25E68" w:rsidP="00F25E6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یک‌</w:t>
            </w:r>
            <w:r w:rsidR="00E56A3C">
              <w:rPr>
                <w:rFonts w:hint="cs"/>
                <w:rtl/>
                <w:lang w:bidi="fa-IR"/>
              </w:rPr>
              <w:t xml:space="preserve">شنبه‌ها </w:t>
            </w:r>
            <w:r w:rsidR="00C46F03">
              <w:rPr>
                <w:rFonts w:hint="cs"/>
                <w:rtl/>
                <w:lang w:bidi="fa-IR"/>
              </w:rPr>
              <w:t>15</w:t>
            </w:r>
            <w:r w:rsidR="00C40524">
              <w:rPr>
                <w:rFonts w:hint="cs"/>
                <w:rtl/>
                <w:lang w:bidi="fa-IR"/>
              </w:rPr>
              <w:t>:</w:t>
            </w:r>
            <w:r w:rsidR="00C46F03">
              <w:rPr>
                <w:rFonts w:hint="cs"/>
                <w:rtl/>
                <w:lang w:bidi="fa-IR"/>
              </w:rPr>
              <w:t>45</w:t>
            </w:r>
            <w:r w:rsidR="00E56A3C">
              <w:rPr>
                <w:rFonts w:hint="cs"/>
                <w:rtl/>
                <w:lang w:bidi="fa-IR"/>
              </w:rPr>
              <w:t>-</w:t>
            </w:r>
            <w:r w:rsidR="00C46F03">
              <w:rPr>
                <w:rFonts w:hint="cs"/>
                <w:rtl/>
                <w:lang w:bidi="fa-IR"/>
              </w:rPr>
              <w:t>14</w:t>
            </w:r>
            <w:r w:rsidR="00C40524">
              <w:rPr>
                <w:rFonts w:hint="cs"/>
                <w:rtl/>
                <w:lang w:bidi="fa-IR"/>
              </w:rPr>
              <w:t>:</w:t>
            </w:r>
            <w:r w:rsidR="00C46F03">
              <w:rPr>
                <w:rFonts w:hint="cs"/>
                <w:rtl/>
                <w:lang w:bidi="fa-IR"/>
              </w:rPr>
              <w:t>0</w:t>
            </w:r>
            <w:r w:rsidR="00C40524">
              <w:rPr>
                <w:rFonts w:hint="cs"/>
                <w:rtl/>
                <w:lang w:bidi="fa-IR"/>
              </w:rPr>
              <w:t>0</w:t>
            </w:r>
            <w:r w:rsidR="00E56A3C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</w:p>
          <w:p w:rsidR="00E56A3C" w:rsidRDefault="00F25E68" w:rsidP="00F25E6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15:45-17:30 فرد</w:t>
            </w:r>
          </w:p>
        </w:tc>
        <w:tc>
          <w:tcPr>
            <w:tcW w:w="667" w:type="pct"/>
            <w:tcBorders>
              <w:left w:val="single" w:sz="4" w:space="0" w:color="auto"/>
            </w:tcBorders>
            <w:vAlign w:val="center"/>
          </w:tcPr>
          <w:p w:rsidR="00C26748" w:rsidRDefault="00F25E68" w:rsidP="00F25E68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>اجباری</w:t>
            </w:r>
          </w:p>
          <w:p w:rsidR="00C26748" w:rsidRDefault="00F25E68" w:rsidP="00F25E68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>انتخابی</w:t>
            </w:r>
            <w:r w:rsidR="00C46F03">
              <w:rPr>
                <w:lang w:bidi="fa-IR"/>
              </w:rPr>
              <w:t xml:space="preserve"> 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vAlign w:val="center"/>
          </w:tcPr>
          <w:p w:rsidR="00C26748" w:rsidRDefault="00F25E68" w:rsidP="00F25E68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  <w:r w:rsidR="00C46F03">
              <w:rPr>
                <w:rFonts w:hint="cs"/>
                <w:rtl/>
                <w:lang w:bidi="fa-IR"/>
              </w:rPr>
              <w:t xml:space="preserve"> </w:t>
            </w:r>
            <w:r w:rsidR="00F827B1">
              <w:rPr>
                <w:rFonts w:hint="cs"/>
                <w:rtl/>
                <w:lang w:bidi="fa-IR"/>
              </w:rPr>
              <w:t>واحد نظری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C40524">
        <w:trPr>
          <w:trHeight w:val="1025"/>
        </w:trPr>
        <w:tc>
          <w:tcPr>
            <w:tcW w:w="5000" w:type="pct"/>
          </w:tcPr>
          <w:p w:rsidR="00C16AA2" w:rsidRPr="00C44141" w:rsidRDefault="00C46F03" w:rsidP="00C46F03">
            <w:pPr>
              <w:pStyle w:val="ListParagraph"/>
              <w:spacing w:before="120" w:after="120"/>
              <w:ind w:left="0" w:firstLine="0"/>
              <w:jc w:val="both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پیش نیاز ندارد. اما نیازمند مروری بر </w:t>
            </w:r>
            <w:r w:rsidR="00C40524">
              <w:rPr>
                <w:rFonts w:asciiTheme="majorBidi" w:hAnsiTheme="majorBidi" w:hint="cs"/>
                <w:sz w:val="26"/>
                <w:szCs w:val="26"/>
                <w:rtl/>
              </w:rPr>
              <w:t xml:space="preserve">آمار و احتمالات در کشاورزی و همچنین </w:t>
            </w: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طرح آزمایش‌های کشاورزی دوره کارشناسی می‌باشد. </w:t>
            </w:r>
            <w:r w:rsidR="00C40524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  <w:r w:rsidR="00F827B1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F73A18">
        <w:trPr>
          <w:trHeight w:val="575"/>
        </w:trPr>
        <w:tc>
          <w:tcPr>
            <w:tcW w:w="5000" w:type="pct"/>
          </w:tcPr>
          <w:p w:rsidR="00C44141" w:rsidRPr="00A76F32" w:rsidRDefault="00F73A18" w:rsidP="00A76F32">
            <w:pPr>
              <w:pStyle w:val="ListParagraph"/>
              <w:numPr>
                <w:ilvl w:val="0"/>
                <w:numId w:val="23"/>
              </w:numPr>
              <w:ind w:left="241" w:hanging="18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A76F32">
              <w:rPr>
                <w:rFonts w:hint="cs"/>
                <w:rtl/>
                <w:lang w:bidi="fa-IR"/>
              </w:rPr>
              <w:t xml:space="preserve">نرم‌افزار </w:t>
            </w:r>
            <w:r w:rsidR="00A76F32">
              <w:rPr>
                <w:lang w:bidi="fa-IR"/>
              </w:rPr>
              <w:t>SAS Ver. 9.1</w:t>
            </w:r>
          </w:p>
          <w:p w:rsidR="00A76F32" w:rsidRPr="00A76F32" w:rsidRDefault="00A76F32" w:rsidP="000D37BE">
            <w:pPr>
              <w:pStyle w:val="ListParagraph"/>
              <w:numPr>
                <w:ilvl w:val="0"/>
                <w:numId w:val="23"/>
              </w:numPr>
              <w:ind w:left="241" w:hanging="180"/>
              <w:rPr>
                <w:rtl/>
                <w:lang w:bidi="fa-IR"/>
              </w:rPr>
            </w:pPr>
            <w:r w:rsidRPr="00A76F32">
              <w:rPr>
                <w:rFonts w:hint="cs"/>
                <w:rtl/>
                <w:lang w:bidi="fa-IR"/>
              </w:rPr>
              <w:t xml:space="preserve"> آشنایی </w:t>
            </w:r>
            <w:r w:rsidR="000D37BE">
              <w:rPr>
                <w:rFonts w:hint="cs"/>
                <w:rtl/>
                <w:lang w:bidi="fa-IR"/>
              </w:rPr>
              <w:t>با نحوه برازش مدل در نرم‌افزارهای آماری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A76F32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E56A3C"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E56A3C"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A76F32"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A76F32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A76F32">
              <w:rPr>
                <w:rFonts w:hint="cs"/>
                <w:lang w:bidi="fa-IR"/>
              </w:rPr>
              <w:sym w:font="Wingdings" w:char="F06E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C44141" w:rsidRDefault="00744649" w:rsidP="00C46F03">
            <w:pPr>
              <w:bidi w:val="0"/>
              <w:ind w:left="525" w:hanging="54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</w:t>
            </w:r>
            <w:r w:rsidR="00D21C58">
              <w:rPr>
                <w:rFonts w:hint="cs"/>
                <w:rtl/>
                <w:lang w:bidi="fa-IR"/>
              </w:rPr>
              <w:t>(</w:t>
            </w:r>
            <w:r w:rsidR="00C46F03">
              <w:rPr>
                <w:rFonts w:hint="cs"/>
                <w:rtl/>
                <w:lang w:bidi="fa-IR"/>
              </w:rPr>
              <w:t>1</w:t>
            </w:r>
            <w:r w:rsidR="003354EE">
              <w:rPr>
                <w:rFonts w:hint="cs"/>
                <w:rtl/>
                <w:lang w:bidi="fa-IR"/>
              </w:rPr>
              <w:t xml:space="preserve">   </w:t>
            </w:r>
            <w:r w:rsidR="00C46F03">
              <w:rPr>
                <w:lang w:bidi="fa-IR"/>
              </w:rPr>
              <w:t>Mead, R., Curnow, R. N., Hasted, Anne M. 2002. Statistical Methods in Agriculture and Experimental Biology, Third Edition. CRC Press.</w:t>
            </w:r>
          </w:p>
          <w:p w:rsidR="000D37BE" w:rsidRDefault="00C46F03" w:rsidP="000D37BE">
            <w:pPr>
              <w:pStyle w:val="ListParagraph"/>
              <w:numPr>
                <w:ilvl w:val="0"/>
                <w:numId w:val="27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ولی‌‌زاده، م.، مقدم، م. 1395 طرح‌های آزمایشی در علوم کشاورزی. (ویراست پنجم، چاپ پانزدهم). انتشارات پریور. 442 صفحه.</w:t>
            </w:r>
          </w:p>
          <w:p w:rsidR="00C46F03" w:rsidRPr="003354EE" w:rsidRDefault="00C46F03" w:rsidP="000D37BE">
            <w:pPr>
              <w:pStyle w:val="ListParagraph"/>
              <w:numPr>
                <w:ilvl w:val="0"/>
                <w:numId w:val="27"/>
              </w:numPr>
              <w:rPr>
                <w:lang w:bidi="fa-IR"/>
              </w:rPr>
            </w:pPr>
            <w:r w:rsidRPr="00B16A93">
              <w:rPr>
                <w:rFonts w:hint="cs"/>
                <w:rtl/>
                <w:lang w:bidi="fa-IR"/>
              </w:rPr>
              <w:t>ی</w:t>
            </w:r>
            <w:r w:rsidRPr="00B16A93">
              <w:rPr>
                <w:rFonts w:hint="eastAsia"/>
                <w:rtl/>
                <w:lang w:bidi="fa-IR"/>
              </w:rPr>
              <w:t>زد</w:t>
            </w:r>
            <w:r w:rsidRPr="00B16A93">
              <w:rPr>
                <w:rFonts w:hint="cs"/>
                <w:rtl/>
                <w:lang w:bidi="fa-IR"/>
              </w:rPr>
              <w:t>ی‌</w:t>
            </w:r>
            <w:r w:rsidRPr="00B16A93">
              <w:rPr>
                <w:rFonts w:hint="eastAsia"/>
                <w:rtl/>
                <w:lang w:bidi="fa-IR"/>
              </w:rPr>
              <w:t>صمد</w:t>
            </w:r>
            <w:r w:rsidRPr="00B16A93">
              <w:rPr>
                <w:rFonts w:hint="cs"/>
                <w:rtl/>
                <w:lang w:bidi="fa-IR"/>
              </w:rPr>
              <w:t>ی</w:t>
            </w:r>
            <w:r>
              <w:rPr>
                <w:rFonts w:hint="cs"/>
                <w:rtl/>
                <w:lang w:bidi="fa-IR"/>
              </w:rPr>
              <w:t xml:space="preserve">، ب.، </w:t>
            </w:r>
            <w:r w:rsidRPr="00B16A93">
              <w:rPr>
                <w:rtl/>
                <w:lang w:bidi="fa-IR"/>
              </w:rPr>
              <w:t xml:space="preserve"> ول</w:t>
            </w:r>
            <w:r w:rsidRPr="00B16A93">
              <w:rPr>
                <w:rFonts w:hint="cs"/>
                <w:rtl/>
                <w:lang w:bidi="fa-IR"/>
              </w:rPr>
              <w:t>ی‌</w:t>
            </w:r>
            <w:r w:rsidRPr="00B16A93">
              <w:rPr>
                <w:rFonts w:hint="eastAsia"/>
                <w:rtl/>
                <w:lang w:bidi="fa-IR"/>
              </w:rPr>
              <w:t>زاده</w:t>
            </w:r>
            <w:r>
              <w:rPr>
                <w:rFonts w:hint="cs"/>
                <w:rtl/>
                <w:lang w:bidi="fa-IR"/>
              </w:rPr>
              <w:t>، م.، و</w:t>
            </w:r>
            <w:r w:rsidRPr="00B16A93">
              <w:rPr>
                <w:rtl/>
                <w:lang w:bidi="fa-IR"/>
              </w:rPr>
              <w:t xml:space="preserve"> رضا</w:t>
            </w:r>
            <w:r w:rsidRPr="00B16A93">
              <w:rPr>
                <w:rFonts w:hint="cs"/>
                <w:rtl/>
                <w:lang w:bidi="fa-IR"/>
              </w:rPr>
              <w:t>یی</w:t>
            </w:r>
            <w:r w:rsidRPr="00B16A93">
              <w:rPr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ع</w:t>
            </w:r>
            <w:r>
              <w:rPr>
                <w:rFonts w:hint="cs"/>
                <w:rtl/>
                <w:lang w:bidi="fa-IR"/>
              </w:rPr>
              <w:t xml:space="preserve">. 1376. </w:t>
            </w:r>
            <w:r w:rsidRPr="00B16A93">
              <w:rPr>
                <w:rtl/>
                <w:lang w:bidi="fa-IR"/>
              </w:rPr>
              <w:t>طرح‌ها</w:t>
            </w:r>
            <w:r w:rsidRPr="00B16A93">
              <w:rPr>
                <w:rFonts w:hint="cs"/>
                <w:rtl/>
                <w:lang w:bidi="fa-IR"/>
              </w:rPr>
              <w:t>ی</w:t>
            </w:r>
            <w:r w:rsidRPr="00B16A93">
              <w:rPr>
                <w:rtl/>
                <w:lang w:bidi="fa-IR"/>
              </w:rPr>
              <w:t xml:space="preserve"> آمار</w:t>
            </w:r>
            <w:r w:rsidRPr="00B16A93">
              <w:rPr>
                <w:rFonts w:hint="cs"/>
                <w:rtl/>
                <w:lang w:bidi="fa-IR"/>
              </w:rPr>
              <w:t>ی</w:t>
            </w:r>
            <w:r w:rsidRPr="00B16A93">
              <w:rPr>
                <w:rtl/>
                <w:lang w:bidi="fa-IR"/>
              </w:rPr>
              <w:t xml:space="preserve"> در پژوهش ها</w:t>
            </w:r>
            <w:r w:rsidRPr="00B16A93">
              <w:rPr>
                <w:rFonts w:hint="cs"/>
                <w:rtl/>
                <w:lang w:bidi="fa-IR"/>
              </w:rPr>
              <w:t>ی</w:t>
            </w:r>
            <w:r w:rsidRPr="00B16A93">
              <w:rPr>
                <w:rtl/>
                <w:lang w:bidi="fa-IR"/>
              </w:rPr>
              <w:t xml:space="preserve"> کشاورز</w:t>
            </w:r>
            <w:r w:rsidRPr="00B16A93">
              <w:rPr>
                <w:rFonts w:hint="cs"/>
                <w:rtl/>
                <w:lang w:bidi="fa-IR"/>
              </w:rPr>
              <w:t>ی</w:t>
            </w:r>
            <w:r>
              <w:rPr>
                <w:rFonts w:hint="cs"/>
                <w:rtl/>
                <w:lang w:bidi="fa-IR"/>
              </w:rPr>
              <w:t>. انتشارات دانشگاه تهران. 770 صفحه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F73A18" w:rsidRDefault="00F73A18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744649">
        <w:trPr>
          <w:trHeight w:val="2798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DD1066" w:rsidRDefault="00A51E3F" w:rsidP="00DD1066">
            <w:pPr>
              <w:autoSpaceDE w:val="0"/>
              <w:autoSpaceDN w:val="0"/>
              <w:adjustRightInd w:val="0"/>
              <w:spacing w:before="120"/>
              <w:ind w:left="61"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DD1066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در پایان این درس، انتظار می‌رود شما:</w:t>
            </w:r>
          </w:p>
          <w:p w:rsidR="00B16A93" w:rsidRDefault="00B16A93" w:rsidP="00DD106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331" w:hanging="27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اصول و انواع طرح‌های آماری</w:t>
            </w:r>
          </w:p>
          <w:p w:rsidR="00B16A93" w:rsidRPr="00B16A93" w:rsidRDefault="00B16A93" w:rsidP="00DD106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331" w:hanging="27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اجرا و پیاده سازی طرح‌های آزمایشی</w:t>
            </w:r>
          </w:p>
          <w:p w:rsidR="00B16A93" w:rsidRPr="00B16A93" w:rsidRDefault="00B16A93" w:rsidP="00DD106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331" w:hanging="270"/>
              <w:rPr>
                <w:rFonts w:ascii="TimesNewRoman,Bold" w:hAnsi="TimesNewRoman,Bold"/>
                <w:lang w:bidi="fa-IR"/>
              </w:rPr>
            </w:pPr>
            <w:r w:rsidRPr="00B16A93">
              <w:rPr>
                <w:rFonts w:ascii="TimesNewRoman,Bold" w:hAnsi="TimesNewRoman,Bold" w:hint="cs"/>
                <w:rtl/>
                <w:lang w:bidi="fa-IR"/>
              </w:rPr>
              <w:t>تجزیه واریانس و پسا واریانس به منظور اجرای آزمایش‌های مختلف</w:t>
            </w:r>
          </w:p>
          <w:p w:rsidR="00B16A93" w:rsidRDefault="00B16A93" w:rsidP="00DD106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331" w:hanging="270"/>
              <w:rPr>
                <w:rFonts w:ascii="TimesNewRoman,Bold" w:hAnsi="TimesNewRoman,Bold"/>
                <w:lang w:bidi="fa-IR"/>
              </w:rPr>
            </w:pPr>
            <w:r w:rsidRPr="00B16A93">
              <w:rPr>
                <w:rFonts w:ascii="TimesNewRoman,Bold" w:hAnsi="TimesNewRoman,Bold" w:hint="cs"/>
                <w:rtl/>
                <w:lang w:bidi="fa-IR"/>
              </w:rPr>
              <w:t>قضاوت در مورد نتایج حاصله</w:t>
            </w:r>
          </w:p>
          <w:p w:rsidR="00B16A93" w:rsidRPr="00B16A93" w:rsidRDefault="00B16A93" w:rsidP="00DD106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331" w:hanging="27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انجام آزمون‌های مختلف مقایسه میانگین</w:t>
            </w:r>
          </w:p>
          <w:p w:rsidR="00A51E3F" w:rsidRPr="00DD1066" w:rsidRDefault="00B16A93" w:rsidP="00DD106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331" w:hanging="270"/>
              <w:rPr>
                <w:rFonts w:ascii="TimesNewRoman,Bold" w:hAnsi="TimesNewRoman,Bold"/>
                <w:lang w:bidi="fa-IR"/>
              </w:rPr>
            </w:pPr>
            <w:r w:rsidRPr="00B16A93">
              <w:rPr>
                <w:rFonts w:ascii="TimesNewRoman,Bold" w:hAnsi="TimesNewRoman,Bold" w:hint="cs"/>
                <w:rtl/>
                <w:lang w:bidi="fa-IR"/>
              </w:rPr>
              <w:t>نتیجه گیری و تفسیر نتایج حاصل</w:t>
            </w:r>
            <w:r w:rsidRPr="00DD1066">
              <w:rPr>
                <w:rFonts w:ascii="TimesNewRoman,Bold" w:hAnsi="TimesNewRoman,Bold"/>
                <w:lang w:bidi="fa-IR"/>
              </w:rPr>
              <w:t xml:space="preserve"> </w:t>
            </w:r>
          </w:p>
          <w:p w:rsidR="000D37BE" w:rsidRPr="00DD1066" w:rsidRDefault="000D37BE" w:rsidP="00DD106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331" w:hanging="270"/>
              <w:rPr>
                <w:rFonts w:ascii="TimesNewRoman,Bold" w:hAnsi="TimesNewRoman,Bold"/>
                <w:rtl/>
                <w:lang w:bidi="fa-IR"/>
              </w:rPr>
            </w:pPr>
            <w:r w:rsidRPr="00DD1066">
              <w:rPr>
                <w:rFonts w:ascii="TimesNewRoman,Bold" w:hAnsi="TimesNewRoman,Bold" w:hint="cs"/>
                <w:rtl/>
                <w:lang w:bidi="fa-IR"/>
              </w:rPr>
              <w:t xml:space="preserve">استفاده از مدل‌های مختلف رگرسیونی جهت پیشبینی </w:t>
            </w:r>
            <w:r w:rsidR="00DD1066" w:rsidRPr="00DD1066">
              <w:rPr>
                <w:rFonts w:ascii="TimesNewRoman,Bold" w:hAnsi="TimesNewRoman,Bold" w:hint="cs"/>
                <w:rtl/>
                <w:lang w:bidi="fa-IR"/>
              </w:rPr>
              <w:t xml:space="preserve">و تخمین </w:t>
            </w:r>
            <w:r w:rsidRPr="00DD1066">
              <w:rPr>
                <w:rFonts w:ascii="TimesNewRoman,Bold" w:hAnsi="TimesNewRoman,Bold" w:hint="cs"/>
                <w:rtl/>
                <w:lang w:bidi="fa-IR"/>
              </w:rPr>
              <w:t xml:space="preserve">حالات مختلف </w:t>
            </w:r>
            <w:r w:rsidR="00DD1066" w:rsidRPr="00DD1066">
              <w:rPr>
                <w:rFonts w:ascii="TimesNewRoman,Bold" w:hAnsi="TimesNewRoman,Bold" w:hint="cs"/>
                <w:rtl/>
                <w:lang w:bidi="fa-IR"/>
              </w:rPr>
              <w:t>آزمایش نشده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F73A18">
        <w:trPr>
          <w:trHeight w:val="503"/>
        </w:trPr>
        <w:tc>
          <w:tcPr>
            <w:tcW w:w="5000" w:type="pct"/>
          </w:tcPr>
          <w:p w:rsidR="00A51E3F" w:rsidRPr="00D21C58" w:rsidRDefault="00B16A93" w:rsidP="0091445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به عنوان محقق یا به عنوان دانشجوی کارشناسی ارشد </w:t>
            </w:r>
            <w:r w:rsidR="00914453">
              <w:rPr>
                <w:rFonts w:hint="cs"/>
                <w:rtl/>
                <w:lang w:bidi="fa-IR"/>
              </w:rPr>
              <w:t>یا</w:t>
            </w:r>
            <w:r>
              <w:rPr>
                <w:rFonts w:hint="cs"/>
                <w:rtl/>
                <w:lang w:bidi="fa-IR"/>
              </w:rPr>
              <w:t xml:space="preserve"> دکترا، توانایی کامل را در جهت طرح، اجرا، تجزیه و تحلیل و نهایتا تفسیر </w:t>
            </w:r>
            <w:r w:rsidR="00914453">
              <w:rPr>
                <w:rFonts w:hint="cs"/>
                <w:rtl/>
                <w:lang w:bidi="fa-IR"/>
              </w:rPr>
              <w:t xml:space="preserve">داده‌های حاصل از </w:t>
            </w:r>
            <w:r w:rsidR="003D723E">
              <w:rPr>
                <w:rFonts w:hint="cs"/>
                <w:rtl/>
                <w:lang w:bidi="fa-IR"/>
              </w:rPr>
              <w:t xml:space="preserve">پایان‌نامه، رساله و یا دگیر </w:t>
            </w:r>
            <w:r w:rsidR="00914453">
              <w:rPr>
                <w:rFonts w:hint="cs"/>
                <w:rtl/>
                <w:lang w:bidi="fa-IR"/>
              </w:rPr>
              <w:t>تحقیقات را خواهد داشت.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784"/>
        <w:gridCol w:w="2881"/>
        <w:gridCol w:w="512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D21C58">
        <w:tc>
          <w:tcPr>
            <w:tcW w:w="1290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35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376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D21C58">
        <w:tc>
          <w:tcPr>
            <w:tcW w:w="1290" w:type="pct"/>
            <w:vAlign w:val="center"/>
          </w:tcPr>
          <w:p w:rsidR="00D21C58" w:rsidRDefault="00D21C58" w:rsidP="001270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127009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>) نمره</w:t>
            </w:r>
          </w:p>
          <w:p w:rsidR="002A636E" w:rsidRDefault="00D21C58" w:rsidP="00D21C5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شد.</w:t>
            </w:r>
          </w:p>
        </w:tc>
        <w:tc>
          <w:tcPr>
            <w:tcW w:w="1335" w:type="pct"/>
            <w:vAlign w:val="center"/>
          </w:tcPr>
          <w:p w:rsidR="002A636E" w:rsidRDefault="001F48E0" w:rsidP="001270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27009">
              <w:rPr>
                <w:rFonts w:hint="cs"/>
                <w:rtl/>
                <w:lang w:bidi="fa-IR"/>
              </w:rPr>
              <w:t>5</w:t>
            </w:r>
            <w:r w:rsidR="00D21C58">
              <w:rPr>
                <w:rFonts w:hint="cs"/>
                <w:rtl/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376" w:type="pct"/>
          </w:tcPr>
          <w:p w:rsidR="004D5045" w:rsidRDefault="00127009" w:rsidP="0091445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  <w:r w:rsidR="00914453">
              <w:rPr>
                <w:rFonts w:hint="cs"/>
                <w:rtl/>
                <w:lang w:bidi="fa-IR"/>
              </w:rPr>
              <w:t xml:space="preserve">  نمره کوئیز</w:t>
            </w:r>
            <w:r w:rsidR="00F73A18">
              <w:rPr>
                <w:rFonts w:hint="cs"/>
                <w:rtl/>
                <w:lang w:bidi="fa-IR"/>
              </w:rPr>
              <w:t xml:space="preserve"> </w:t>
            </w:r>
            <w:r w:rsidR="00914453">
              <w:rPr>
                <w:rFonts w:hint="cs"/>
                <w:rtl/>
                <w:lang w:bidi="fa-IR"/>
              </w:rPr>
              <w:t>و</w:t>
            </w:r>
            <w:r w:rsidR="00D21C58">
              <w:rPr>
                <w:rFonts w:hint="cs"/>
                <w:rtl/>
                <w:lang w:bidi="fa-IR"/>
              </w:rPr>
              <w:t xml:space="preserve"> تحویل تکالیف واگذارشده، نمرات تشویقی </w:t>
            </w:r>
            <w:r w:rsidR="00914453">
              <w:rPr>
                <w:rFonts w:hint="cs"/>
                <w:rtl/>
                <w:lang w:bidi="fa-IR"/>
              </w:rPr>
              <w:t>مشارکت در فرایند آموزشی سر کلاس</w:t>
            </w:r>
            <w:r w:rsidR="00D21C58">
              <w:rPr>
                <w:rFonts w:hint="cs"/>
                <w:rtl/>
                <w:lang w:bidi="fa-IR"/>
              </w:rPr>
              <w:t>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825E04" w:rsidP="00F73A18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F73A18" w:rsidRPr="00E5424E">
                <w:rPr>
                  <w:rStyle w:val="Hyperlink"/>
                  <w:b/>
                  <w:bCs/>
                </w:rPr>
                <w:t>s.babaei@uok.ac.ir</w:t>
              </w:r>
            </w:hyperlink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F73A18" w:rsidRDefault="00F73A18" w:rsidP="00F73A18">
            <w:pPr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 مراجعه و رفع اشکال در نیمسال اول 98-97</w:t>
            </w:r>
            <w:r>
              <w:rPr>
                <w:lang w:bidi="fa-IR"/>
              </w:rPr>
              <w:t>:</w:t>
            </w:r>
          </w:p>
          <w:p w:rsidR="00F73A18" w:rsidRDefault="00F73A18" w:rsidP="00F73A18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 xml:space="preserve">شنبه‌ها 9 تا ،    </w:t>
            </w:r>
            <w:r w:rsidRPr="00881167">
              <w:rPr>
                <w:rFonts w:hint="cs"/>
                <w:rtl/>
              </w:rPr>
              <w:t>یکشنبه</w:t>
            </w:r>
            <w:r>
              <w:rPr>
                <w:rFonts w:hint="cs"/>
                <w:rtl/>
              </w:rPr>
              <w:t>‌</w:t>
            </w:r>
            <w:r w:rsidRPr="00881167">
              <w:rPr>
                <w:rFonts w:hint="cs"/>
                <w:rtl/>
              </w:rPr>
              <w:t xml:space="preserve">هاو دوشنبه ها  </w:t>
            </w:r>
            <w:r>
              <w:rPr>
                <w:rFonts w:hint="cs"/>
                <w:rtl/>
              </w:rPr>
              <w:t xml:space="preserve">11 تا 13،       سه‌شنبه‌ها 14 تا 16    </w:t>
            </w:r>
            <w:r w:rsidRPr="00881167">
              <w:rPr>
                <w:rFonts w:hint="cs"/>
                <w:rtl/>
              </w:rPr>
              <w:t xml:space="preserve">و </w:t>
            </w:r>
            <w:r>
              <w:rPr>
                <w:rFonts w:hint="cs"/>
                <w:rtl/>
              </w:rPr>
              <w:t xml:space="preserve">    </w:t>
            </w:r>
            <w:r w:rsidRPr="00881167">
              <w:rPr>
                <w:rFonts w:hint="cs"/>
                <w:rtl/>
              </w:rPr>
              <w:t>چهارشنبه</w:t>
            </w:r>
            <w:r>
              <w:rPr>
                <w:rFonts w:hint="cs"/>
                <w:rtl/>
              </w:rPr>
              <w:t>‌</w:t>
            </w:r>
            <w:r w:rsidRPr="00881167">
              <w:rPr>
                <w:rFonts w:hint="cs"/>
                <w:rtl/>
              </w:rPr>
              <w:t xml:space="preserve">ها </w:t>
            </w:r>
            <w:r>
              <w:rPr>
                <w:rFonts w:hint="cs"/>
                <w:rtl/>
              </w:rPr>
              <w:t>11</w:t>
            </w:r>
            <w:r w:rsidRPr="00881167">
              <w:rPr>
                <w:rFonts w:hint="cs"/>
                <w:rtl/>
              </w:rPr>
              <w:t>-</w:t>
            </w:r>
            <w:r>
              <w:rPr>
                <w:rFonts w:hint="cs"/>
                <w:rtl/>
              </w:rPr>
              <w:t>9 .</w:t>
            </w:r>
          </w:p>
          <w:p w:rsidR="00A51E3F" w:rsidRDefault="00F73A18" w:rsidP="00F73A18">
            <w:pPr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</w:rPr>
              <w:t>محل مراجعه: دفتر کار در دانشکده کشاورزی.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  <w:rtl/>
                <w:lang w:bidi="fa-IR"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2227DC">
        <w:trPr>
          <w:trHeight w:val="692"/>
        </w:trPr>
        <w:tc>
          <w:tcPr>
            <w:tcW w:w="5000" w:type="pct"/>
          </w:tcPr>
          <w:p w:rsidR="00A51E3F" w:rsidRPr="008C3AB5" w:rsidRDefault="00914453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در هر هفته آموزشی، 2 جلسه کلاس برگزار می‌شود که جلسه دوم آن مربوط به حل تمارین و تکالیف می‌باشد.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lang w:bidi="fa-IR"/>
              </w:rPr>
            </w:pPr>
            <w:r>
              <w:rPr>
                <w:rtl/>
                <w:lang w:bidi="fa-IR"/>
              </w:rPr>
              <w:t>حضور در تمام کلاسها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نظر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و عمل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اجبار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است.</w:t>
            </w:r>
          </w:p>
          <w:p w:rsid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هر جلسه دانشجو آمادگی کوئیز را داشته باشد.</w:t>
            </w:r>
          </w:p>
          <w:p w:rsid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rtl/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در</w:t>
            </w:r>
            <w:r>
              <w:rPr>
                <w:rtl/>
                <w:lang w:bidi="fa-IR"/>
              </w:rPr>
              <w:t xml:space="preserve"> صورت غ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بت</w:t>
            </w:r>
            <w:r>
              <w:rPr>
                <w:rtl/>
                <w:lang w:bidi="fa-IR"/>
              </w:rPr>
              <w:t xml:space="preserve"> مجاز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</w:t>
            </w:r>
            <w:r>
              <w:rPr>
                <w:rtl/>
                <w:lang w:bidi="fa-IR"/>
              </w:rPr>
              <w:t xml:space="preserve"> از سه جلسه درس توسط آموزش حذف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ascii="Cambria" w:hAnsi="Cambria" w:cs="Cambria" w:hint="cs"/>
                <w:rtl/>
                <w:lang w:bidi="fa-IR"/>
              </w:rPr>
              <w:t>‌</w:t>
            </w:r>
            <w:r>
              <w:rPr>
                <w:rFonts w:hint="cs"/>
                <w:rtl/>
                <w:lang w:bidi="fa-IR"/>
              </w:rPr>
              <w:t>شود</w:t>
            </w:r>
            <w:r>
              <w:rPr>
                <w:rtl/>
                <w:lang w:bidi="fa-IR"/>
              </w:rPr>
              <w:t xml:space="preserve"> و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در صورت غ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بت</w:t>
            </w:r>
            <w:r>
              <w:rPr>
                <w:rtl/>
                <w:lang w:bidi="fa-IR"/>
              </w:rPr>
              <w:t xml:space="preserve"> غ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tl/>
                <w:lang w:bidi="fa-IR"/>
              </w:rPr>
              <w:t xml:space="preserve"> مجاز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</w:t>
            </w:r>
            <w:r>
              <w:rPr>
                <w:rtl/>
                <w:lang w:bidi="fa-IR"/>
              </w:rPr>
              <w:t xml:space="preserve"> از سه جلسه نمره صفر وارد کارنامه خواهد شد.</w:t>
            </w:r>
          </w:p>
          <w:p w:rsid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rtl/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تکال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ف</w:t>
            </w:r>
            <w:r>
              <w:rPr>
                <w:rtl/>
                <w:lang w:bidi="fa-IR"/>
              </w:rPr>
              <w:t xml:space="preserve"> به موقع تحو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ل</w:t>
            </w:r>
            <w:r>
              <w:rPr>
                <w:rtl/>
                <w:lang w:bidi="fa-IR"/>
              </w:rPr>
              <w:t xml:space="preserve"> داده شوند.</w:t>
            </w:r>
          </w:p>
          <w:p w:rsid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rtl/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حضور</w:t>
            </w:r>
            <w:r>
              <w:rPr>
                <w:rtl/>
                <w:lang w:bidi="fa-IR"/>
              </w:rPr>
              <w:t xml:space="preserve"> در جلسه امتحان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 xml:space="preserve">ترم </w:t>
            </w:r>
            <w:r>
              <w:rPr>
                <w:rFonts w:hint="cs"/>
                <w:rtl/>
                <w:lang w:bidi="fa-IR"/>
              </w:rPr>
              <w:t xml:space="preserve">و پایان‌ترم </w:t>
            </w:r>
            <w:r>
              <w:rPr>
                <w:rtl/>
                <w:lang w:bidi="fa-IR"/>
              </w:rPr>
              <w:t>الزام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است.</w:t>
            </w:r>
          </w:p>
          <w:p w:rsidR="007B39D6" w:rsidRP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rtl/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رعا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ت</w:t>
            </w:r>
            <w:r>
              <w:rPr>
                <w:rtl/>
                <w:lang w:bidi="fa-IR"/>
              </w:rPr>
              <w:t xml:space="preserve"> شأن کلاس، حضور به موقع قبل از استاد و عدم ترک کلاس در زمان برگزار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آن</w:t>
            </w:r>
            <w:r>
              <w:rPr>
                <w:rtl/>
                <w:lang w:bidi="fa-IR"/>
              </w:rPr>
              <w:t xml:space="preserve">، خاموش ماندن </w:t>
            </w:r>
            <w:r>
              <w:rPr>
                <w:rFonts w:hint="cs"/>
                <w:rtl/>
                <w:lang w:bidi="fa-IR"/>
              </w:rPr>
              <w:t>تلفن همراه</w:t>
            </w:r>
            <w:r>
              <w:rPr>
                <w:rtl/>
                <w:lang w:bidi="fa-IR"/>
              </w:rPr>
              <w:t xml:space="preserve"> و عدم استفاده از آن و عدم خوردن و آشام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دن</w:t>
            </w:r>
            <w:r>
              <w:rPr>
                <w:rtl/>
                <w:lang w:bidi="fa-IR"/>
              </w:rPr>
              <w:t xml:space="preserve"> مواد خوراک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الزام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است. 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lastRenderedPageBreak/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2227DC" w:rsidP="00914453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پس از اتمام هر جلسه </w:t>
            </w:r>
            <w:r w:rsidR="00914453">
              <w:rPr>
                <w:rFonts w:ascii="TimesNewRoman,Bold" w:hAnsi="TimesNewRoman,Bold" w:hint="cs"/>
                <w:rtl/>
                <w:lang w:bidi="fa-IR"/>
              </w:rPr>
              <w:t>نمونه مثال و نمونه مساله داده خواهد شد که توسط دانشجو حل خواهد شد.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914453">
              <w:rPr>
                <w:rFonts w:ascii="TimesNewRoman,Bold" w:hAnsi="TimesNewRoman,Bold" w:hint="cs"/>
                <w:rtl/>
                <w:lang w:bidi="fa-IR"/>
              </w:rPr>
              <w:t>تحویل مسائل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914453">
              <w:rPr>
                <w:rFonts w:ascii="TimesNewRoman,Bold" w:hAnsi="TimesNewRoman,Bold" w:hint="cs"/>
                <w:rtl/>
                <w:lang w:bidi="fa-IR"/>
              </w:rPr>
              <w:t xml:space="preserve">حل شده،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قبل از شروع جلسه بعدی کلاس است. برای تاخیرات حداکثر یک هفته‌ای نمره‌ای معادل حداکثر 40% نمره اصلی ثبت خواهد شد. انتظار می‌رود هر هفته بین </w:t>
            </w:r>
            <w:r w:rsidR="00914453">
              <w:rPr>
                <w:rFonts w:ascii="TimesNewRoman,Bold" w:hAnsi="TimesNewRoman,Bold" w:hint="cs"/>
                <w:rtl/>
                <w:lang w:bidi="fa-IR"/>
              </w:rPr>
              <w:t>4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تا </w:t>
            </w:r>
            <w:r w:rsidR="00914453">
              <w:rPr>
                <w:rFonts w:ascii="TimesNewRoman,Bold" w:hAnsi="TimesNewRoman,Bold" w:hint="cs"/>
                <w:rtl/>
                <w:lang w:bidi="fa-IR"/>
              </w:rPr>
              <w:t>6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ساعت 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643"/>
        <w:gridCol w:w="6912"/>
        <w:gridCol w:w="1172"/>
        <w:gridCol w:w="1530"/>
        <w:gridCol w:w="533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A374A" w:rsidRPr="00DF052A" w:rsidRDefault="007C4B7C" w:rsidP="00DF052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</w:tc>
      </w:tr>
      <w:tr w:rsidR="005E5926" w:rsidTr="00914453">
        <w:tc>
          <w:tcPr>
            <w:tcW w:w="29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320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54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709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7" w:type="pct"/>
            <w:shd w:val="clear" w:color="auto" w:fill="F2F2F2" w:themeFill="background1" w:themeFillShade="F2"/>
            <w:vAlign w:val="center"/>
          </w:tcPr>
          <w:p w:rsidR="00C47146" w:rsidRDefault="00534E45" w:rsidP="00EC340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3D723E" w:rsidTr="003D723E">
        <w:tc>
          <w:tcPr>
            <w:tcW w:w="298" w:type="pct"/>
            <w:shd w:val="clear" w:color="auto" w:fill="auto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3203" w:type="pct"/>
            <w:shd w:val="clear" w:color="auto" w:fill="auto"/>
            <w:vAlign w:val="center"/>
          </w:tcPr>
          <w:p w:rsidR="003D723E" w:rsidRDefault="003D723E" w:rsidP="003D723E">
            <w:pPr>
              <w:ind w:firstLine="0"/>
              <w:jc w:val="left"/>
              <w:rPr>
                <w:rtl/>
                <w:lang w:bidi="fa-IR"/>
              </w:rPr>
            </w:pPr>
            <w:r w:rsidRPr="003D723E">
              <w:rPr>
                <w:rtl/>
                <w:lang w:bidi="fa-IR"/>
              </w:rPr>
              <w:t>مروري بر روشهاي آماري توص</w:t>
            </w:r>
            <w:r w:rsidRPr="003D723E">
              <w:rPr>
                <w:rFonts w:hint="cs"/>
                <w:rtl/>
                <w:lang w:bidi="fa-IR"/>
              </w:rPr>
              <w:t>یفی</w:t>
            </w:r>
            <w:r w:rsidRPr="003D723E">
              <w:rPr>
                <w:rtl/>
                <w:lang w:bidi="fa-IR"/>
              </w:rPr>
              <w:t xml:space="preserve"> و مبان</w:t>
            </w:r>
            <w:r w:rsidRPr="003D723E">
              <w:rPr>
                <w:rFonts w:hint="cs"/>
                <w:rtl/>
                <w:lang w:bidi="fa-IR"/>
              </w:rPr>
              <w:t>ی</w:t>
            </w:r>
            <w:r w:rsidRPr="003D723E">
              <w:rPr>
                <w:rtl/>
                <w:lang w:bidi="fa-IR"/>
              </w:rPr>
              <w:t xml:space="preserve"> آمار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shd w:val="clear" w:color="auto" w:fill="auto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3D723E" w:rsidTr="003D723E">
        <w:trPr>
          <w:trHeight w:val="413"/>
        </w:trPr>
        <w:tc>
          <w:tcPr>
            <w:tcW w:w="298" w:type="pct"/>
            <w:shd w:val="clear" w:color="auto" w:fill="BFBFBF" w:themeFill="background1" w:themeFillShade="BF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3203" w:type="pct"/>
            <w:shd w:val="clear" w:color="auto" w:fill="BFBFBF" w:themeFill="background1" w:themeFillShade="BF"/>
            <w:vAlign w:val="center"/>
          </w:tcPr>
          <w:p w:rsidR="003D723E" w:rsidRPr="003D723E" w:rsidRDefault="003D723E" w:rsidP="003D723E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3D723E">
              <w:rPr>
                <w:sz w:val="20"/>
                <w:szCs w:val="22"/>
                <w:rtl/>
              </w:rPr>
              <w:t>مروري بر توز</w:t>
            </w:r>
            <w:r w:rsidRPr="003D723E">
              <w:rPr>
                <w:rFonts w:hint="cs"/>
                <w:sz w:val="20"/>
                <w:szCs w:val="22"/>
                <w:rtl/>
              </w:rPr>
              <w:t>یع</w:t>
            </w:r>
            <w:r w:rsidRPr="003D723E">
              <w:rPr>
                <w:sz w:val="20"/>
                <w:szCs w:val="22"/>
                <w:rtl/>
              </w:rPr>
              <w:t xml:space="preserve"> هاي آماري مهم </w:t>
            </w:r>
            <w:r w:rsidRPr="003D723E">
              <w:rPr>
                <w:rFonts w:cs="Times New Roman" w:hint="cs"/>
                <w:sz w:val="20"/>
                <w:szCs w:val="22"/>
                <w:rtl/>
              </w:rPr>
              <w:t>–</w:t>
            </w:r>
            <w:r w:rsidRPr="003D723E">
              <w:rPr>
                <w:rFonts w:hint="cs"/>
                <w:sz w:val="20"/>
                <w:szCs w:val="22"/>
                <w:rtl/>
              </w:rPr>
              <w:t>آزمون</w:t>
            </w:r>
            <w:r w:rsidRPr="003D723E">
              <w:rPr>
                <w:sz w:val="20"/>
                <w:szCs w:val="22"/>
                <w:rtl/>
              </w:rPr>
              <w:t xml:space="preserve"> </w:t>
            </w:r>
            <w:r w:rsidRPr="003D723E">
              <w:rPr>
                <w:rFonts w:hint="cs"/>
                <w:sz w:val="20"/>
                <w:szCs w:val="22"/>
                <w:rtl/>
              </w:rPr>
              <w:t>هاي</w:t>
            </w:r>
            <w:r w:rsidRPr="003D723E">
              <w:rPr>
                <w:sz w:val="20"/>
                <w:szCs w:val="22"/>
                <w:rtl/>
              </w:rPr>
              <w:t xml:space="preserve"> </w:t>
            </w:r>
            <w:r w:rsidRPr="003D723E">
              <w:rPr>
                <w:rFonts w:hint="cs"/>
                <w:sz w:val="20"/>
                <w:szCs w:val="22"/>
                <w:rtl/>
              </w:rPr>
              <w:t>فر</w:t>
            </w:r>
            <w:r w:rsidRPr="003D723E">
              <w:rPr>
                <w:sz w:val="20"/>
                <w:szCs w:val="22"/>
                <w:rtl/>
              </w:rPr>
              <w:t>ض</w:t>
            </w:r>
            <w:r w:rsidR="00F25E68">
              <w:rPr>
                <w:rFonts w:hint="cs"/>
                <w:sz w:val="20"/>
                <w:szCs w:val="22"/>
                <w:rtl/>
              </w:rPr>
              <w:t>، محاسبه حدود اعتماد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shd w:val="clear" w:color="auto" w:fill="BFBFBF" w:themeFill="background1" w:themeFillShade="BF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shd w:val="clear" w:color="auto" w:fill="BFBFBF" w:themeFill="background1" w:themeFillShade="BF"/>
            <w:vAlign w:val="center"/>
          </w:tcPr>
          <w:p w:rsidR="003D723E" w:rsidRDefault="003D723E" w:rsidP="003D72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F25E68" w:rsidTr="00914453">
        <w:tc>
          <w:tcPr>
            <w:tcW w:w="298" w:type="pct"/>
            <w:vAlign w:val="center"/>
          </w:tcPr>
          <w:p w:rsidR="00F25E68" w:rsidRDefault="00F25E68" w:rsidP="00F25E6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3203" w:type="pct"/>
            <w:vAlign w:val="center"/>
          </w:tcPr>
          <w:p w:rsidR="00F25E68" w:rsidRPr="003D723E" w:rsidRDefault="00F25E68" w:rsidP="00F25E68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3D723E">
              <w:rPr>
                <w:rFonts w:hint="cs"/>
                <w:sz w:val="20"/>
                <w:szCs w:val="22"/>
                <w:rtl/>
              </w:rPr>
              <w:t xml:space="preserve">فرضیات تجزیه واریانس، </w:t>
            </w:r>
            <w:r w:rsidRPr="003D723E">
              <w:rPr>
                <w:sz w:val="20"/>
                <w:szCs w:val="22"/>
                <w:rtl/>
              </w:rPr>
              <w:t>اصول تجز</w:t>
            </w:r>
            <w:r w:rsidRPr="003D723E">
              <w:rPr>
                <w:rFonts w:hint="cs"/>
                <w:sz w:val="20"/>
                <w:szCs w:val="22"/>
                <w:rtl/>
              </w:rPr>
              <w:t>ی</w:t>
            </w:r>
            <w:r w:rsidRPr="003D723E">
              <w:rPr>
                <w:rFonts w:hint="eastAsia"/>
                <w:sz w:val="20"/>
                <w:szCs w:val="22"/>
                <w:rtl/>
              </w:rPr>
              <w:t>ه</w:t>
            </w:r>
            <w:r w:rsidRPr="003D723E">
              <w:rPr>
                <w:sz w:val="20"/>
                <w:szCs w:val="22"/>
                <w:rtl/>
              </w:rPr>
              <w:t xml:space="preserve"> وار</w:t>
            </w:r>
            <w:r w:rsidRPr="003D723E">
              <w:rPr>
                <w:rFonts w:hint="cs"/>
                <w:sz w:val="20"/>
                <w:szCs w:val="22"/>
                <w:rtl/>
              </w:rPr>
              <w:t>ی</w:t>
            </w:r>
            <w:r w:rsidRPr="003D723E">
              <w:rPr>
                <w:rFonts w:hint="eastAsia"/>
                <w:sz w:val="20"/>
                <w:szCs w:val="22"/>
                <w:rtl/>
              </w:rPr>
              <w:t>انس</w:t>
            </w:r>
          </w:p>
        </w:tc>
        <w:tc>
          <w:tcPr>
            <w:tcW w:w="543" w:type="pct"/>
            <w:vAlign w:val="center"/>
          </w:tcPr>
          <w:p w:rsidR="00F25E68" w:rsidRDefault="00F25E68" w:rsidP="00F25E6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:rsidR="00F25E68" w:rsidRDefault="00F25E68" w:rsidP="00F25E6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:rsidR="00F25E68" w:rsidRDefault="00F25E68" w:rsidP="00F25E6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F25E68" w:rsidTr="003D723E">
        <w:tc>
          <w:tcPr>
            <w:tcW w:w="298" w:type="pct"/>
            <w:shd w:val="clear" w:color="auto" w:fill="BFBFBF" w:themeFill="background1" w:themeFillShade="BF"/>
            <w:vAlign w:val="center"/>
          </w:tcPr>
          <w:p w:rsidR="00F25E68" w:rsidRDefault="00F25E68" w:rsidP="00F25E6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3203" w:type="pct"/>
            <w:shd w:val="clear" w:color="auto" w:fill="BFBFBF" w:themeFill="background1" w:themeFillShade="BF"/>
            <w:vAlign w:val="center"/>
          </w:tcPr>
          <w:p w:rsidR="00F25E68" w:rsidRPr="003D723E" w:rsidRDefault="00F25E68" w:rsidP="00F25E68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3D723E">
              <w:rPr>
                <w:sz w:val="20"/>
                <w:szCs w:val="22"/>
                <w:rtl/>
              </w:rPr>
              <w:t>طرح ها</w:t>
            </w:r>
            <w:r w:rsidRPr="003D723E">
              <w:rPr>
                <w:rFonts w:hint="cs"/>
                <w:sz w:val="20"/>
                <w:szCs w:val="22"/>
                <w:rtl/>
              </w:rPr>
              <w:t>ی</w:t>
            </w:r>
            <w:r w:rsidRPr="003D723E">
              <w:rPr>
                <w:sz w:val="20"/>
                <w:szCs w:val="22"/>
                <w:rtl/>
              </w:rPr>
              <w:t xml:space="preserve"> پا</w:t>
            </w:r>
            <w:r w:rsidRPr="003D723E">
              <w:rPr>
                <w:rFonts w:hint="cs"/>
                <w:sz w:val="20"/>
                <w:szCs w:val="22"/>
                <w:rtl/>
              </w:rPr>
              <w:t>ی</w:t>
            </w:r>
            <w:r w:rsidRPr="003D723E">
              <w:rPr>
                <w:rFonts w:hint="eastAsia"/>
                <w:sz w:val="20"/>
                <w:szCs w:val="22"/>
                <w:rtl/>
              </w:rPr>
              <w:t>ه</w:t>
            </w:r>
            <w:r w:rsidRPr="003D723E">
              <w:rPr>
                <w:sz w:val="20"/>
                <w:szCs w:val="22"/>
                <w:rtl/>
              </w:rPr>
              <w:t xml:space="preserve"> </w:t>
            </w:r>
            <w:r w:rsidRPr="003D723E">
              <w:rPr>
                <w:rFonts w:hint="cs"/>
                <w:sz w:val="20"/>
                <w:szCs w:val="22"/>
                <w:rtl/>
              </w:rPr>
              <w:t>(</w:t>
            </w:r>
            <w:r w:rsidRPr="003D723E">
              <w:rPr>
                <w:rFonts w:hint="eastAsia"/>
                <w:sz w:val="20"/>
                <w:szCs w:val="22"/>
                <w:rtl/>
              </w:rPr>
              <w:t>طرح</w:t>
            </w:r>
            <w:r w:rsidRPr="003D723E">
              <w:rPr>
                <w:sz w:val="20"/>
                <w:szCs w:val="22"/>
                <w:rtl/>
              </w:rPr>
              <w:t xml:space="preserve"> کاملا تصادف</w:t>
            </w:r>
            <w:r w:rsidRPr="003D723E">
              <w:rPr>
                <w:rFonts w:hint="cs"/>
                <w:sz w:val="20"/>
                <w:szCs w:val="22"/>
                <w:rtl/>
              </w:rPr>
              <w:t xml:space="preserve">ی، </w:t>
            </w:r>
            <w:r>
              <w:rPr>
                <w:rFonts w:hint="cs"/>
                <w:sz w:val="20"/>
                <w:szCs w:val="22"/>
                <w:rtl/>
              </w:rPr>
              <w:t xml:space="preserve">بللوک‌های کامل تصادفی، مربع لاتین، </w:t>
            </w:r>
            <w:r w:rsidRPr="003D723E">
              <w:rPr>
                <w:rFonts w:hint="cs"/>
                <w:sz w:val="20"/>
                <w:szCs w:val="22"/>
                <w:rtl/>
              </w:rPr>
              <w:t>تصادفی کردن)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:rsidR="00F25E68" w:rsidRDefault="00F25E68" w:rsidP="00F25E6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shd w:val="clear" w:color="auto" w:fill="BFBFBF" w:themeFill="background1" w:themeFillShade="BF"/>
            <w:vAlign w:val="center"/>
          </w:tcPr>
          <w:p w:rsidR="00F25E68" w:rsidRDefault="00F25E68" w:rsidP="00F25E6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shd w:val="clear" w:color="auto" w:fill="BFBFBF" w:themeFill="background1" w:themeFillShade="BF"/>
            <w:vAlign w:val="center"/>
          </w:tcPr>
          <w:p w:rsidR="00F25E68" w:rsidRDefault="00F25E68" w:rsidP="00F25E6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F25E68" w:rsidTr="00914453">
        <w:tc>
          <w:tcPr>
            <w:tcW w:w="298" w:type="pct"/>
            <w:vAlign w:val="center"/>
          </w:tcPr>
          <w:p w:rsidR="00F25E68" w:rsidRDefault="00F25E68" w:rsidP="00F25E6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3203" w:type="pct"/>
            <w:vAlign w:val="center"/>
          </w:tcPr>
          <w:p w:rsidR="00F25E68" w:rsidRPr="003D723E" w:rsidRDefault="00F25E68" w:rsidP="00F25E68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3D723E">
              <w:rPr>
                <w:rFonts w:hint="cs"/>
                <w:sz w:val="20"/>
                <w:szCs w:val="22"/>
                <w:rtl/>
              </w:rPr>
              <w:t xml:space="preserve">آزمایش‌های فاکتوریل </w:t>
            </w:r>
          </w:p>
        </w:tc>
        <w:tc>
          <w:tcPr>
            <w:tcW w:w="543" w:type="pct"/>
            <w:vAlign w:val="center"/>
          </w:tcPr>
          <w:p w:rsidR="00F25E68" w:rsidRDefault="00F25E68" w:rsidP="00F25E6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:rsidR="00F25E68" w:rsidRDefault="00F25E68" w:rsidP="00F25E6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:rsidR="00F25E68" w:rsidRDefault="00F25E68" w:rsidP="00F25E6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F25E68" w:rsidTr="003D723E">
        <w:tc>
          <w:tcPr>
            <w:tcW w:w="298" w:type="pct"/>
            <w:shd w:val="clear" w:color="auto" w:fill="BFBFBF" w:themeFill="background1" w:themeFillShade="BF"/>
            <w:vAlign w:val="center"/>
          </w:tcPr>
          <w:p w:rsidR="00F25E68" w:rsidRDefault="00F25E68" w:rsidP="00F25E6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3203" w:type="pct"/>
            <w:shd w:val="clear" w:color="auto" w:fill="BFBFBF" w:themeFill="background1" w:themeFillShade="BF"/>
            <w:vAlign w:val="center"/>
          </w:tcPr>
          <w:p w:rsidR="00F25E68" w:rsidRPr="003D723E" w:rsidRDefault="00F25E68" w:rsidP="00F25E68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3D723E">
              <w:rPr>
                <w:rFonts w:hint="cs"/>
                <w:sz w:val="20"/>
                <w:szCs w:val="22"/>
                <w:rtl/>
              </w:rPr>
              <w:t>طرح کرت‌های خورد شده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:rsidR="00F25E68" w:rsidRDefault="00F25E68" w:rsidP="00F25E6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shd w:val="clear" w:color="auto" w:fill="BFBFBF" w:themeFill="background1" w:themeFillShade="BF"/>
            <w:vAlign w:val="center"/>
          </w:tcPr>
          <w:p w:rsidR="00F25E68" w:rsidRDefault="00F25E68" w:rsidP="00F25E6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shd w:val="clear" w:color="auto" w:fill="BFBFBF" w:themeFill="background1" w:themeFillShade="BF"/>
            <w:vAlign w:val="center"/>
          </w:tcPr>
          <w:p w:rsidR="00F25E68" w:rsidRDefault="00F25E68" w:rsidP="00F25E6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F25E68" w:rsidTr="00914453">
        <w:tc>
          <w:tcPr>
            <w:tcW w:w="298" w:type="pct"/>
            <w:vAlign w:val="center"/>
          </w:tcPr>
          <w:p w:rsidR="00F25E68" w:rsidRDefault="00F25E68" w:rsidP="00F25E6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3203" w:type="pct"/>
            <w:vAlign w:val="center"/>
          </w:tcPr>
          <w:p w:rsidR="00F25E68" w:rsidRPr="003D723E" w:rsidRDefault="00F25E68" w:rsidP="00F25E68">
            <w:pPr>
              <w:ind w:firstLine="0"/>
              <w:jc w:val="both"/>
              <w:rPr>
                <w:sz w:val="20"/>
                <w:szCs w:val="22"/>
              </w:rPr>
            </w:pPr>
            <w:r w:rsidRPr="003D723E">
              <w:rPr>
                <w:sz w:val="20"/>
                <w:szCs w:val="22"/>
                <w:rtl/>
              </w:rPr>
              <w:t>همبستگ</w:t>
            </w:r>
            <w:r w:rsidRPr="003D723E">
              <w:rPr>
                <w:rFonts w:hint="cs"/>
                <w:sz w:val="20"/>
                <w:szCs w:val="22"/>
                <w:rtl/>
              </w:rPr>
              <w:t>ی و</w:t>
            </w:r>
            <w:r w:rsidRPr="003D723E">
              <w:rPr>
                <w:sz w:val="20"/>
                <w:szCs w:val="22"/>
                <w:rtl/>
              </w:rPr>
              <w:t xml:space="preserve"> رابطه ب</w:t>
            </w:r>
            <w:r w:rsidRPr="003D723E">
              <w:rPr>
                <w:rFonts w:hint="cs"/>
                <w:sz w:val="20"/>
                <w:szCs w:val="22"/>
                <w:rtl/>
              </w:rPr>
              <w:t>ین</w:t>
            </w:r>
            <w:r w:rsidRPr="003D723E">
              <w:rPr>
                <w:sz w:val="20"/>
                <w:szCs w:val="22"/>
                <w:rtl/>
              </w:rPr>
              <w:t xml:space="preserve"> دو متغ</w:t>
            </w:r>
            <w:r w:rsidRPr="003D723E">
              <w:rPr>
                <w:rFonts w:hint="cs"/>
                <w:sz w:val="20"/>
                <w:szCs w:val="22"/>
                <w:rtl/>
              </w:rPr>
              <w:t>یر</w:t>
            </w:r>
            <w:r w:rsidRPr="003D723E">
              <w:rPr>
                <w:sz w:val="20"/>
                <w:szCs w:val="22"/>
                <w:rtl/>
              </w:rPr>
              <w:t xml:space="preserve"> (خط</w:t>
            </w:r>
            <w:r w:rsidRPr="003D723E">
              <w:rPr>
                <w:rFonts w:hint="cs"/>
                <w:sz w:val="20"/>
                <w:szCs w:val="22"/>
                <w:rtl/>
              </w:rPr>
              <w:t>ی</w:t>
            </w:r>
            <w:r w:rsidRPr="003D723E">
              <w:rPr>
                <w:sz w:val="20"/>
                <w:szCs w:val="22"/>
                <w:rtl/>
              </w:rPr>
              <w:t xml:space="preserve"> و غ</w:t>
            </w:r>
            <w:r w:rsidRPr="003D723E">
              <w:rPr>
                <w:rFonts w:hint="cs"/>
                <w:sz w:val="20"/>
                <w:szCs w:val="22"/>
                <w:rtl/>
              </w:rPr>
              <w:t>یرخطی</w:t>
            </w:r>
            <w:r w:rsidRPr="003D723E">
              <w:rPr>
                <w:sz w:val="20"/>
                <w:szCs w:val="22"/>
                <w:rtl/>
              </w:rPr>
              <w:t>)</w:t>
            </w:r>
          </w:p>
        </w:tc>
        <w:tc>
          <w:tcPr>
            <w:tcW w:w="543" w:type="pct"/>
            <w:vAlign w:val="center"/>
          </w:tcPr>
          <w:p w:rsidR="00F25E68" w:rsidRDefault="00F25E68" w:rsidP="00F25E6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:rsidR="00F25E68" w:rsidRDefault="00F25E68" w:rsidP="00F25E6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:rsidR="00F25E68" w:rsidRDefault="00F25E68" w:rsidP="00F25E6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F25E68" w:rsidTr="003D723E">
        <w:tc>
          <w:tcPr>
            <w:tcW w:w="298" w:type="pct"/>
            <w:shd w:val="clear" w:color="auto" w:fill="BFBFBF" w:themeFill="background1" w:themeFillShade="BF"/>
            <w:vAlign w:val="center"/>
          </w:tcPr>
          <w:p w:rsidR="00F25E68" w:rsidRDefault="00F25E68" w:rsidP="00F25E6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3203" w:type="pct"/>
            <w:shd w:val="clear" w:color="auto" w:fill="BFBFBF" w:themeFill="background1" w:themeFillShade="BF"/>
            <w:vAlign w:val="center"/>
          </w:tcPr>
          <w:p w:rsidR="00F25E68" w:rsidRPr="003D723E" w:rsidRDefault="00F25E68" w:rsidP="00F25E68">
            <w:pPr>
              <w:ind w:firstLine="0"/>
              <w:jc w:val="both"/>
              <w:rPr>
                <w:sz w:val="20"/>
                <w:szCs w:val="22"/>
                <w:rtl/>
              </w:rPr>
            </w:pPr>
            <w:r>
              <w:rPr>
                <w:rFonts w:hint="cs"/>
                <w:sz w:val="20"/>
                <w:szCs w:val="22"/>
                <w:rtl/>
              </w:rPr>
              <w:t>ماتریس و محاسبه عکس آن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:rsidR="00F25E68" w:rsidRDefault="00F25E68" w:rsidP="00F25E6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shd w:val="clear" w:color="auto" w:fill="BFBFBF" w:themeFill="background1" w:themeFillShade="BF"/>
            <w:vAlign w:val="center"/>
          </w:tcPr>
          <w:p w:rsidR="00F25E68" w:rsidRDefault="00F25E68" w:rsidP="00F25E6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shd w:val="clear" w:color="auto" w:fill="BFBFBF" w:themeFill="background1" w:themeFillShade="BF"/>
            <w:vAlign w:val="center"/>
          </w:tcPr>
          <w:p w:rsidR="00F25E68" w:rsidRDefault="00F25E68" w:rsidP="00F25E6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F25E68" w:rsidTr="00914453">
        <w:tc>
          <w:tcPr>
            <w:tcW w:w="298" w:type="pct"/>
            <w:vAlign w:val="center"/>
          </w:tcPr>
          <w:p w:rsidR="00F25E68" w:rsidRDefault="00F25E68" w:rsidP="00F25E68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3203" w:type="pct"/>
            <w:vAlign w:val="center"/>
          </w:tcPr>
          <w:p w:rsidR="00F25E68" w:rsidRPr="003D723E" w:rsidRDefault="00455378" w:rsidP="00F25E68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3D723E">
              <w:rPr>
                <w:sz w:val="20"/>
                <w:szCs w:val="22"/>
                <w:rtl/>
              </w:rPr>
              <w:t>اصول و کل</w:t>
            </w:r>
            <w:r w:rsidRPr="003D723E">
              <w:rPr>
                <w:rFonts w:hint="cs"/>
                <w:sz w:val="20"/>
                <w:szCs w:val="22"/>
                <w:rtl/>
              </w:rPr>
              <w:t>یات</w:t>
            </w:r>
            <w:r w:rsidRPr="003D723E">
              <w:rPr>
                <w:sz w:val="20"/>
                <w:szCs w:val="22"/>
                <w:rtl/>
              </w:rPr>
              <w:t xml:space="preserve"> روش</w:t>
            </w:r>
            <w:r w:rsidRPr="003D723E">
              <w:rPr>
                <w:rFonts w:hint="cs"/>
                <w:sz w:val="20"/>
                <w:szCs w:val="22"/>
                <w:rtl/>
              </w:rPr>
              <w:t>‌</w:t>
            </w:r>
            <w:r w:rsidRPr="003D723E">
              <w:rPr>
                <w:sz w:val="20"/>
                <w:szCs w:val="22"/>
                <w:rtl/>
              </w:rPr>
              <w:t>ها</w:t>
            </w:r>
            <w:r w:rsidRPr="003D723E">
              <w:rPr>
                <w:rFonts w:hint="cs"/>
                <w:sz w:val="20"/>
                <w:szCs w:val="22"/>
                <w:rtl/>
              </w:rPr>
              <w:t>‌</w:t>
            </w:r>
            <w:r w:rsidRPr="003D723E">
              <w:rPr>
                <w:sz w:val="20"/>
                <w:szCs w:val="22"/>
                <w:rtl/>
              </w:rPr>
              <w:t>ي رگرس</w:t>
            </w:r>
            <w:r w:rsidRPr="003D723E">
              <w:rPr>
                <w:rFonts w:hint="cs"/>
                <w:sz w:val="20"/>
                <w:szCs w:val="22"/>
                <w:rtl/>
              </w:rPr>
              <w:t>یونی</w:t>
            </w:r>
            <w:r w:rsidRPr="003D723E">
              <w:rPr>
                <w:sz w:val="20"/>
                <w:szCs w:val="22"/>
                <w:rtl/>
              </w:rPr>
              <w:t xml:space="preserve"> (خط</w:t>
            </w:r>
            <w:r w:rsidRPr="003D723E">
              <w:rPr>
                <w:rFonts w:hint="cs"/>
                <w:sz w:val="20"/>
                <w:szCs w:val="22"/>
                <w:rtl/>
              </w:rPr>
              <w:t>ی</w:t>
            </w:r>
            <w:r w:rsidRPr="003D723E">
              <w:rPr>
                <w:sz w:val="20"/>
                <w:szCs w:val="22"/>
                <w:rtl/>
              </w:rPr>
              <w:t xml:space="preserve"> و غ</w:t>
            </w:r>
            <w:r w:rsidRPr="003D723E">
              <w:rPr>
                <w:rFonts w:hint="cs"/>
                <w:sz w:val="20"/>
                <w:szCs w:val="22"/>
                <w:rtl/>
              </w:rPr>
              <w:t>یر</w:t>
            </w:r>
            <w:r w:rsidRPr="003D723E">
              <w:rPr>
                <w:sz w:val="20"/>
                <w:szCs w:val="22"/>
                <w:rtl/>
              </w:rPr>
              <w:t xml:space="preserve"> خط</w:t>
            </w:r>
            <w:r w:rsidRPr="003D723E">
              <w:rPr>
                <w:rFonts w:hint="cs"/>
                <w:sz w:val="20"/>
                <w:szCs w:val="22"/>
                <w:rtl/>
              </w:rPr>
              <w:t>ی</w:t>
            </w:r>
            <w:r w:rsidRPr="003D723E">
              <w:rPr>
                <w:sz w:val="20"/>
                <w:szCs w:val="22"/>
                <w:rtl/>
              </w:rPr>
              <w:t>)</w:t>
            </w:r>
          </w:p>
        </w:tc>
        <w:tc>
          <w:tcPr>
            <w:tcW w:w="543" w:type="pct"/>
            <w:vAlign w:val="center"/>
          </w:tcPr>
          <w:p w:rsidR="00F25E68" w:rsidRDefault="00F25E68" w:rsidP="00F25E6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:rsidR="00F25E68" w:rsidRDefault="00F25E68" w:rsidP="00F25E6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:rsidR="00F25E68" w:rsidRDefault="00F25E68" w:rsidP="00F25E6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F25E68" w:rsidTr="003D723E">
        <w:trPr>
          <w:trHeight w:val="278"/>
        </w:trPr>
        <w:tc>
          <w:tcPr>
            <w:tcW w:w="298" w:type="pct"/>
            <w:shd w:val="clear" w:color="auto" w:fill="BFBFBF" w:themeFill="background1" w:themeFillShade="BF"/>
            <w:vAlign w:val="center"/>
          </w:tcPr>
          <w:p w:rsidR="00F25E68" w:rsidRDefault="00F25E68" w:rsidP="00F25E6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3203" w:type="pct"/>
            <w:shd w:val="clear" w:color="auto" w:fill="BFBFBF" w:themeFill="background1" w:themeFillShade="BF"/>
            <w:vAlign w:val="center"/>
          </w:tcPr>
          <w:p w:rsidR="00F25E68" w:rsidRPr="003D723E" w:rsidRDefault="00455378" w:rsidP="00F25E68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3D723E">
              <w:rPr>
                <w:sz w:val="20"/>
                <w:szCs w:val="22"/>
                <w:rtl/>
              </w:rPr>
              <w:t>آشنا</w:t>
            </w:r>
            <w:r w:rsidRPr="003D723E">
              <w:rPr>
                <w:rFonts w:hint="cs"/>
                <w:sz w:val="20"/>
                <w:szCs w:val="22"/>
                <w:rtl/>
              </w:rPr>
              <w:t>یی</w:t>
            </w:r>
            <w:r w:rsidRPr="003D723E">
              <w:rPr>
                <w:sz w:val="20"/>
                <w:szCs w:val="22"/>
                <w:rtl/>
              </w:rPr>
              <w:t xml:space="preserve"> با مدل</w:t>
            </w:r>
            <w:r w:rsidRPr="003D723E">
              <w:rPr>
                <w:rFonts w:hint="cs"/>
                <w:sz w:val="20"/>
                <w:szCs w:val="22"/>
                <w:rtl/>
              </w:rPr>
              <w:t>‌</w:t>
            </w:r>
            <w:r w:rsidRPr="003D723E">
              <w:rPr>
                <w:sz w:val="20"/>
                <w:szCs w:val="22"/>
                <w:rtl/>
              </w:rPr>
              <w:t>هاي خط</w:t>
            </w:r>
            <w:r w:rsidRPr="003D723E">
              <w:rPr>
                <w:rFonts w:hint="cs"/>
                <w:sz w:val="20"/>
                <w:szCs w:val="22"/>
                <w:rtl/>
              </w:rPr>
              <w:t>ی</w:t>
            </w:r>
            <w:r w:rsidRPr="003D723E">
              <w:rPr>
                <w:sz w:val="20"/>
                <w:szCs w:val="22"/>
                <w:rtl/>
              </w:rPr>
              <w:t xml:space="preserve"> و غ</w:t>
            </w:r>
            <w:r w:rsidRPr="003D723E">
              <w:rPr>
                <w:rFonts w:hint="cs"/>
                <w:sz w:val="20"/>
                <w:szCs w:val="22"/>
                <w:rtl/>
              </w:rPr>
              <w:t>یر خطی</w:t>
            </w:r>
            <w:r w:rsidRPr="003D723E">
              <w:rPr>
                <w:sz w:val="20"/>
                <w:szCs w:val="22"/>
                <w:rtl/>
              </w:rPr>
              <w:t xml:space="preserve"> پرکابرد در علوم زراع</w:t>
            </w:r>
            <w:r w:rsidRPr="003D723E">
              <w:rPr>
                <w:rFonts w:hint="cs"/>
                <w:sz w:val="20"/>
                <w:szCs w:val="22"/>
                <w:rtl/>
              </w:rPr>
              <w:t>ی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:rsidR="00F25E68" w:rsidRDefault="00F25E68" w:rsidP="00F25E6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shd w:val="clear" w:color="auto" w:fill="BFBFBF" w:themeFill="background1" w:themeFillShade="BF"/>
            <w:vAlign w:val="center"/>
          </w:tcPr>
          <w:p w:rsidR="00F25E68" w:rsidRDefault="00F25E68" w:rsidP="00F25E6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shd w:val="clear" w:color="auto" w:fill="BFBFBF" w:themeFill="background1" w:themeFillShade="BF"/>
            <w:vAlign w:val="center"/>
          </w:tcPr>
          <w:p w:rsidR="00F25E68" w:rsidRDefault="00F25E68" w:rsidP="00F25E6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F25E68" w:rsidTr="00914453">
        <w:tc>
          <w:tcPr>
            <w:tcW w:w="298" w:type="pct"/>
            <w:vAlign w:val="center"/>
          </w:tcPr>
          <w:p w:rsidR="00F25E68" w:rsidRDefault="00F25E68" w:rsidP="00F25E6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3203" w:type="pct"/>
            <w:vAlign w:val="center"/>
          </w:tcPr>
          <w:p w:rsidR="00F25E68" w:rsidRPr="003D723E" w:rsidRDefault="00455378" w:rsidP="00F25E68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3D723E">
              <w:rPr>
                <w:sz w:val="20"/>
                <w:szCs w:val="22"/>
                <w:rtl/>
              </w:rPr>
              <w:t>مبان</w:t>
            </w:r>
            <w:r w:rsidRPr="003D723E">
              <w:rPr>
                <w:rFonts w:hint="cs"/>
                <w:sz w:val="20"/>
                <w:szCs w:val="22"/>
                <w:rtl/>
              </w:rPr>
              <w:t>ی</w:t>
            </w:r>
            <w:r w:rsidRPr="003D723E">
              <w:rPr>
                <w:sz w:val="20"/>
                <w:szCs w:val="22"/>
                <w:rtl/>
              </w:rPr>
              <w:t xml:space="preserve"> و کاربرد رگرس</w:t>
            </w:r>
            <w:r w:rsidRPr="003D723E">
              <w:rPr>
                <w:rFonts w:hint="cs"/>
                <w:sz w:val="20"/>
                <w:szCs w:val="22"/>
                <w:rtl/>
              </w:rPr>
              <w:t>یون</w:t>
            </w:r>
            <w:r w:rsidRPr="003D723E">
              <w:rPr>
                <w:sz w:val="20"/>
                <w:szCs w:val="22"/>
                <w:rtl/>
              </w:rPr>
              <w:t xml:space="preserve"> خط</w:t>
            </w:r>
            <w:r w:rsidRPr="003D723E">
              <w:rPr>
                <w:rFonts w:hint="cs"/>
                <w:sz w:val="20"/>
                <w:szCs w:val="22"/>
                <w:rtl/>
              </w:rPr>
              <w:t>ی</w:t>
            </w:r>
            <w:r w:rsidRPr="003D723E">
              <w:rPr>
                <w:sz w:val="20"/>
                <w:szCs w:val="22"/>
                <w:rtl/>
              </w:rPr>
              <w:t xml:space="preserve"> تک متغ</w:t>
            </w:r>
            <w:r w:rsidRPr="003D723E">
              <w:rPr>
                <w:rFonts w:hint="cs"/>
                <w:sz w:val="20"/>
                <w:szCs w:val="22"/>
                <w:rtl/>
              </w:rPr>
              <w:t>یره</w:t>
            </w:r>
          </w:p>
        </w:tc>
        <w:tc>
          <w:tcPr>
            <w:tcW w:w="543" w:type="pct"/>
            <w:vAlign w:val="center"/>
          </w:tcPr>
          <w:p w:rsidR="00F25E68" w:rsidRDefault="00F25E68" w:rsidP="00F25E6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:rsidR="00F25E68" w:rsidRDefault="00F25E68" w:rsidP="00F25E6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:rsidR="00F25E68" w:rsidRDefault="00F25E68" w:rsidP="00F25E6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F25E68" w:rsidTr="003D723E">
        <w:tc>
          <w:tcPr>
            <w:tcW w:w="298" w:type="pct"/>
            <w:shd w:val="clear" w:color="auto" w:fill="BFBFBF" w:themeFill="background1" w:themeFillShade="BF"/>
            <w:vAlign w:val="center"/>
          </w:tcPr>
          <w:p w:rsidR="00F25E68" w:rsidRDefault="00F25E68" w:rsidP="00F25E6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3203" w:type="pct"/>
            <w:shd w:val="clear" w:color="auto" w:fill="BFBFBF" w:themeFill="background1" w:themeFillShade="BF"/>
            <w:vAlign w:val="center"/>
          </w:tcPr>
          <w:p w:rsidR="00F25E68" w:rsidRPr="003D723E" w:rsidRDefault="00455378" w:rsidP="00455378">
            <w:pPr>
              <w:ind w:firstLine="0"/>
              <w:jc w:val="both"/>
              <w:rPr>
                <w:sz w:val="20"/>
                <w:szCs w:val="22"/>
                <w:rtl/>
              </w:rPr>
            </w:pPr>
            <w:r w:rsidRPr="00455378">
              <w:rPr>
                <w:sz w:val="20"/>
                <w:szCs w:val="22"/>
                <w:rtl/>
              </w:rPr>
              <w:t>مبان</w:t>
            </w:r>
            <w:r w:rsidRPr="00455378">
              <w:rPr>
                <w:rFonts w:hint="cs"/>
                <w:sz w:val="20"/>
                <w:szCs w:val="22"/>
                <w:rtl/>
              </w:rPr>
              <w:t>ی</w:t>
            </w:r>
            <w:r w:rsidRPr="00455378">
              <w:rPr>
                <w:sz w:val="20"/>
                <w:szCs w:val="22"/>
                <w:rtl/>
              </w:rPr>
              <w:t xml:space="preserve"> و کاربرد رگرس</w:t>
            </w:r>
            <w:r w:rsidRPr="00455378">
              <w:rPr>
                <w:rFonts w:hint="cs"/>
                <w:sz w:val="20"/>
                <w:szCs w:val="22"/>
                <w:rtl/>
              </w:rPr>
              <w:t>ی</w:t>
            </w:r>
            <w:r w:rsidRPr="00455378">
              <w:rPr>
                <w:rFonts w:hint="eastAsia"/>
                <w:sz w:val="20"/>
                <w:szCs w:val="22"/>
                <w:rtl/>
              </w:rPr>
              <w:t>ون</w:t>
            </w:r>
            <w:r w:rsidRPr="00455378">
              <w:rPr>
                <w:sz w:val="20"/>
                <w:szCs w:val="22"/>
                <w:rtl/>
              </w:rPr>
              <w:t xml:space="preserve"> خط</w:t>
            </w:r>
            <w:r w:rsidRPr="00455378">
              <w:rPr>
                <w:rFonts w:hint="cs"/>
                <w:sz w:val="20"/>
                <w:szCs w:val="22"/>
                <w:rtl/>
              </w:rPr>
              <w:t>ی</w:t>
            </w:r>
            <w:r w:rsidRPr="00455378">
              <w:rPr>
                <w:sz w:val="20"/>
                <w:szCs w:val="22"/>
                <w:rtl/>
              </w:rPr>
              <w:t xml:space="preserve"> </w:t>
            </w:r>
            <w:r w:rsidRPr="003D723E">
              <w:rPr>
                <w:sz w:val="20"/>
                <w:szCs w:val="22"/>
                <w:rtl/>
              </w:rPr>
              <w:t>چند متغ</w:t>
            </w:r>
            <w:r w:rsidRPr="003D723E">
              <w:rPr>
                <w:rFonts w:hint="cs"/>
                <w:sz w:val="20"/>
                <w:szCs w:val="22"/>
                <w:rtl/>
              </w:rPr>
              <w:t>یره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:rsidR="00F25E68" w:rsidRDefault="00F25E68" w:rsidP="00F25E6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shd w:val="clear" w:color="auto" w:fill="BFBFBF" w:themeFill="background1" w:themeFillShade="BF"/>
            <w:vAlign w:val="center"/>
          </w:tcPr>
          <w:p w:rsidR="00F25E68" w:rsidRDefault="00F25E68" w:rsidP="00F25E6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shd w:val="clear" w:color="auto" w:fill="BFBFBF" w:themeFill="background1" w:themeFillShade="BF"/>
            <w:vAlign w:val="center"/>
          </w:tcPr>
          <w:p w:rsidR="00F25E68" w:rsidRDefault="00F25E68" w:rsidP="00F25E6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F25E68" w:rsidTr="00914453">
        <w:tc>
          <w:tcPr>
            <w:tcW w:w="298" w:type="pct"/>
            <w:vAlign w:val="center"/>
          </w:tcPr>
          <w:p w:rsidR="00F25E68" w:rsidRDefault="00F25E68" w:rsidP="00F25E6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3203" w:type="pct"/>
            <w:vAlign w:val="center"/>
          </w:tcPr>
          <w:p w:rsidR="00F25E68" w:rsidRPr="003D723E" w:rsidRDefault="00455378" w:rsidP="00F25E68">
            <w:pPr>
              <w:ind w:firstLine="0"/>
              <w:jc w:val="both"/>
              <w:rPr>
                <w:sz w:val="20"/>
                <w:szCs w:val="22"/>
              </w:rPr>
            </w:pPr>
            <w:r>
              <w:rPr>
                <w:rFonts w:hint="cs"/>
                <w:sz w:val="20"/>
                <w:szCs w:val="22"/>
                <w:rtl/>
              </w:rPr>
              <w:t>رگرسیون‌های منحنی (لگاریتمی، چند جمله‌ای معمولی و متعامد)</w:t>
            </w:r>
          </w:p>
        </w:tc>
        <w:tc>
          <w:tcPr>
            <w:tcW w:w="543" w:type="pct"/>
            <w:vAlign w:val="center"/>
          </w:tcPr>
          <w:p w:rsidR="00F25E68" w:rsidRDefault="00F25E68" w:rsidP="00F25E6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:rsidR="00F25E68" w:rsidRDefault="00F25E68" w:rsidP="00F25E6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:rsidR="00F25E68" w:rsidRDefault="00F25E68" w:rsidP="00F25E6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F25E68" w:rsidTr="003D723E">
        <w:tc>
          <w:tcPr>
            <w:tcW w:w="298" w:type="pct"/>
            <w:shd w:val="clear" w:color="auto" w:fill="BFBFBF" w:themeFill="background1" w:themeFillShade="BF"/>
            <w:vAlign w:val="center"/>
          </w:tcPr>
          <w:p w:rsidR="00F25E68" w:rsidRDefault="00F25E68" w:rsidP="00F25E6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3203" w:type="pct"/>
            <w:shd w:val="clear" w:color="auto" w:fill="BFBFBF" w:themeFill="background1" w:themeFillShade="BF"/>
            <w:vAlign w:val="center"/>
          </w:tcPr>
          <w:p w:rsidR="00F25E68" w:rsidRPr="003D723E" w:rsidRDefault="00455378" w:rsidP="00455378">
            <w:pPr>
              <w:ind w:firstLine="0"/>
              <w:jc w:val="both"/>
              <w:rPr>
                <w:sz w:val="20"/>
                <w:szCs w:val="22"/>
                <w:rtl/>
              </w:rPr>
            </w:pPr>
            <w:r>
              <w:rPr>
                <w:rFonts w:hint="cs"/>
                <w:sz w:val="20"/>
                <w:szCs w:val="22"/>
                <w:rtl/>
              </w:rPr>
              <w:t>تجزیه و تحلیل هارمونیک</w:t>
            </w:r>
          </w:p>
        </w:tc>
        <w:tc>
          <w:tcPr>
            <w:tcW w:w="543" w:type="pct"/>
            <w:shd w:val="clear" w:color="auto" w:fill="BFBFBF" w:themeFill="background1" w:themeFillShade="BF"/>
            <w:vAlign w:val="center"/>
          </w:tcPr>
          <w:p w:rsidR="00F25E68" w:rsidRDefault="00F25E68" w:rsidP="00F25E6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shd w:val="clear" w:color="auto" w:fill="BFBFBF" w:themeFill="background1" w:themeFillShade="BF"/>
            <w:vAlign w:val="center"/>
          </w:tcPr>
          <w:p w:rsidR="00F25E68" w:rsidRDefault="00F25E68" w:rsidP="00F25E6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shd w:val="clear" w:color="auto" w:fill="BFBFBF" w:themeFill="background1" w:themeFillShade="BF"/>
            <w:vAlign w:val="center"/>
          </w:tcPr>
          <w:p w:rsidR="00F25E68" w:rsidRDefault="00F25E68" w:rsidP="00F25E6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F25E68" w:rsidTr="00914453">
        <w:tc>
          <w:tcPr>
            <w:tcW w:w="298" w:type="pct"/>
            <w:vAlign w:val="center"/>
          </w:tcPr>
          <w:p w:rsidR="00F25E68" w:rsidRDefault="00F25E68" w:rsidP="00F25E6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3203" w:type="pct"/>
            <w:vAlign w:val="center"/>
          </w:tcPr>
          <w:p w:rsidR="00F25E68" w:rsidRPr="003D723E" w:rsidRDefault="00455378" w:rsidP="00F25E68">
            <w:pPr>
              <w:ind w:firstLine="0"/>
              <w:jc w:val="both"/>
              <w:rPr>
                <w:sz w:val="20"/>
                <w:szCs w:val="22"/>
                <w:rtl/>
              </w:rPr>
            </w:pPr>
            <w:r>
              <w:rPr>
                <w:rFonts w:hint="cs"/>
                <w:sz w:val="20"/>
                <w:szCs w:val="22"/>
                <w:rtl/>
              </w:rPr>
              <w:t>تجزیه و تحلیل</w:t>
            </w:r>
            <w:r>
              <w:rPr>
                <w:rFonts w:hint="cs"/>
                <w:sz w:val="20"/>
                <w:szCs w:val="22"/>
                <w:rtl/>
              </w:rPr>
              <w:t xml:space="preserve"> پروبیت</w:t>
            </w:r>
          </w:p>
        </w:tc>
        <w:tc>
          <w:tcPr>
            <w:tcW w:w="543" w:type="pct"/>
            <w:vAlign w:val="center"/>
          </w:tcPr>
          <w:p w:rsidR="00F25E68" w:rsidRDefault="00F25E68" w:rsidP="00F25E6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09" w:type="pct"/>
            <w:vAlign w:val="center"/>
          </w:tcPr>
          <w:p w:rsidR="00F25E68" w:rsidRDefault="00F25E68" w:rsidP="00F25E6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7" w:type="pct"/>
            <w:vAlign w:val="center"/>
          </w:tcPr>
          <w:p w:rsidR="00F25E68" w:rsidRDefault="00F25E68" w:rsidP="00F25E6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p w:rsidR="00597722" w:rsidRDefault="00597722" w:rsidP="00DF052A">
      <w:pPr>
        <w:ind w:firstLine="0"/>
        <w:rPr>
          <w:rFonts w:hint="cs"/>
          <w:b/>
          <w:bCs/>
          <w:rtl/>
          <w:lang w:bidi="fa-IR"/>
        </w:rPr>
      </w:pPr>
      <w:bookmarkStart w:id="0" w:name="_GoBack"/>
      <w:bookmarkEnd w:id="0"/>
    </w:p>
    <w:sectPr w:rsidR="00597722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E04" w:rsidRDefault="00825E04" w:rsidP="00061A9B">
      <w:pPr>
        <w:spacing w:after="0"/>
      </w:pPr>
      <w:r>
        <w:separator/>
      </w:r>
    </w:p>
  </w:endnote>
  <w:endnote w:type="continuationSeparator" w:id="0">
    <w:p w:rsidR="00825E04" w:rsidRDefault="00825E04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5378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E04" w:rsidRDefault="00825E04" w:rsidP="00061A9B">
      <w:pPr>
        <w:spacing w:after="0"/>
      </w:pPr>
      <w:r>
        <w:separator/>
      </w:r>
    </w:p>
  </w:footnote>
  <w:footnote w:type="continuationSeparator" w:id="0">
    <w:p w:rsidR="00825E04" w:rsidRDefault="00825E04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0E076A2"/>
    <w:multiLevelType w:val="hybridMultilevel"/>
    <w:tmpl w:val="9F2606AE"/>
    <w:lvl w:ilvl="0" w:tplc="BEBCC896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26FA1"/>
    <w:multiLevelType w:val="hybridMultilevel"/>
    <w:tmpl w:val="9E5A5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45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735B4AAB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9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3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9"/>
  </w:num>
  <w:num w:numId="19">
    <w:abstractNumId w:val="16"/>
  </w:num>
  <w:num w:numId="20">
    <w:abstractNumId w:val="15"/>
  </w:num>
  <w:num w:numId="21">
    <w:abstractNumId w:val="7"/>
  </w:num>
  <w:num w:numId="22">
    <w:abstractNumId w:val="8"/>
  </w:num>
  <w:num w:numId="23">
    <w:abstractNumId w:val="14"/>
  </w:num>
  <w:num w:numId="24">
    <w:abstractNumId w:val="17"/>
  </w:num>
  <w:num w:numId="25">
    <w:abstractNumId w:val="18"/>
  </w:num>
  <w:num w:numId="26">
    <w:abstractNumId w:val="12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0A56E4"/>
    <w:rsid w:val="000C27C4"/>
    <w:rsid w:val="000D37BE"/>
    <w:rsid w:val="00111500"/>
    <w:rsid w:val="00127009"/>
    <w:rsid w:val="00151CC5"/>
    <w:rsid w:val="00165901"/>
    <w:rsid w:val="0018085B"/>
    <w:rsid w:val="00197896"/>
    <w:rsid w:val="001A4CEF"/>
    <w:rsid w:val="001B1F97"/>
    <w:rsid w:val="001E2DA0"/>
    <w:rsid w:val="001F48E0"/>
    <w:rsid w:val="00211920"/>
    <w:rsid w:val="002227DC"/>
    <w:rsid w:val="00261C5C"/>
    <w:rsid w:val="00262DF5"/>
    <w:rsid w:val="002A636E"/>
    <w:rsid w:val="002B0A6E"/>
    <w:rsid w:val="002B35CC"/>
    <w:rsid w:val="002C0362"/>
    <w:rsid w:val="002C4CEB"/>
    <w:rsid w:val="002F49C5"/>
    <w:rsid w:val="00310008"/>
    <w:rsid w:val="003354EE"/>
    <w:rsid w:val="00336FDF"/>
    <w:rsid w:val="00362863"/>
    <w:rsid w:val="00363035"/>
    <w:rsid w:val="003B7E12"/>
    <w:rsid w:val="003D723E"/>
    <w:rsid w:val="00455378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97722"/>
    <w:rsid w:val="005A7B23"/>
    <w:rsid w:val="005D0BB3"/>
    <w:rsid w:val="005D7AAE"/>
    <w:rsid w:val="005E24F5"/>
    <w:rsid w:val="005E5926"/>
    <w:rsid w:val="00644697"/>
    <w:rsid w:val="006F33D4"/>
    <w:rsid w:val="00722357"/>
    <w:rsid w:val="007317DD"/>
    <w:rsid w:val="00744649"/>
    <w:rsid w:val="00766300"/>
    <w:rsid w:val="00787DA0"/>
    <w:rsid w:val="00793303"/>
    <w:rsid w:val="007B39D6"/>
    <w:rsid w:val="007B7173"/>
    <w:rsid w:val="007C4B7C"/>
    <w:rsid w:val="008120F9"/>
    <w:rsid w:val="00825E04"/>
    <w:rsid w:val="00853C2F"/>
    <w:rsid w:val="00863C0C"/>
    <w:rsid w:val="0087319C"/>
    <w:rsid w:val="00897957"/>
    <w:rsid w:val="008C3AB5"/>
    <w:rsid w:val="008E0391"/>
    <w:rsid w:val="00914453"/>
    <w:rsid w:val="00914703"/>
    <w:rsid w:val="0098549E"/>
    <w:rsid w:val="0099014B"/>
    <w:rsid w:val="009C0041"/>
    <w:rsid w:val="009C2719"/>
    <w:rsid w:val="009F0C76"/>
    <w:rsid w:val="009F1DA8"/>
    <w:rsid w:val="00A51E3F"/>
    <w:rsid w:val="00A76F32"/>
    <w:rsid w:val="00AB3C79"/>
    <w:rsid w:val="00AC5599"/>
    <w:rsid w:val="00AF4840"/>
    <w:rsid w:val="00B01882"/>
    <w:rsid w:val="00B16A93"/>
    <w:rsid w:val="00B53F72"/>
    <w:rsid w:val="00BA374A"/>
    <w:rsid w:val="00C16AA2"/>
    <w:rsid w:val="00C26748"/>
    <w:rsid w:val="00C31DF2"/>
    <w:rsid w:val="00C34844"/>
    <w:rsid w:val="00C40524"/>
    <w:rsid w:val="00C44141"/>
    <w:rsid w:val="00C46F03"/>
    <w:rsid w:val="00C47146"/>
    <w:rsid w:val="00C47281"/>
    <w:rsid w:val="00C60107"/>
    <w:rsid w:val="00C82905"/>
    <w:rsid w:val="00C90F8B"/>
    <w:rsid w:val="00CB0411"/>
    <w:rsid w:val="00CB71E5"/>
    <w:rsid w:val="00CC6FDA"/>
    <w:rsid w:val="00CE1F98"/>
    <w:rsid w:val="00D2144D"/>
    <w:rsid w:val="00D21C58"/>
    <w:rsid w:val="00D45B4E"/>
    <w:rsid w:val="00D50B2B"/>
    <w:rsid w:val="00DB0346"/>
    <w:rsid w:val="00DD1066"/>
    <w:rsid w:val="00DF052A"/>
    <w:rsid w:val="00E504B7"/>
    <w:rsid w:val="00E56A3C"/>
    <w:rsid w:val="00E85668"/>
    <w:rsid w:val="00EB76A2"/>
    <w:rsid w:val="00EC340D"/>
    <w:rsid w:val="00EC5959"/>
    <w:rsid w:val="00EE56A0"/>
    <w:rsid w:val="00EF4E50"/>
    <w:rsid w:val="00EF67CA"/>
    <w:rsid w:val="00F06A90"/>
    <w:rsid w:val="00F25E68"/>
    <w:rsid w:val="00F30A5C"/>
    <w:rsid w:val="00F6060B"/>
    <w:rsid w:val="00F6504B"/>
    <w:rsid w:val="00F73A18"/>
    <w:rsid w:val="00F827B1"/>
    <w:rsid w:val="00F838C1"/>
    <w:rsid w:val="00F858F8"/>
    <w:rsid w:val="00F8755D"/>
    <w:rsid w:val="00FE463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EBD62CB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55D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5276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.babae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79A2F-AC73-4353-8C84-D7CDEAC77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Reviewer</cp:lastModifiedBy>
  <cp:revision>2</cp:revision>
  <dcterms:created xsi:type="dcterms:W3CDTF">2018-10-23T08:26:00Z</dcterms:created>
  <dcterms:modified xsi:type="dcterms:W3CDTF">2018-10-23T08:26:00Z</dcterms:modified>
</cp:coreProperties>
</file>