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2BADA1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A352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و نقد نثر عربی در دوره عباسی</w:t>
            </w:r>
          </w:p>
        </w:tc>
        <w:tc>
          <w:tcPr>
            <w:tcW w:w="507" w:type="pct"/>
            <w:vAlign w:val="center"/>
          </w:tcPr>
          <w:p w:rsidR="00C26748" w:rsidRDefault="00BA352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A352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666E03" w:rsidRDefault="00666E03" w:rsidP="00262DF5">
            <w:pPr>
              <w:ind w:firstLine="0"/>
              <w:jc w:val="center"/>
              <w:rPr>
                <w:rtl/>
                <w:lang w:bidi="fa-IR"/>
              </w:rPr>
            </w:pPr>
            <w:bookmarkStart w:id="0" w:name="به"/>
            <w:bookmarkEnd w:id="0"/>
            <w:r>
              <w:rPr>
                <w:rFonts w:hint="cs"/>
                <w:rtl/>
                <w:lang w:bidi="fa-IR"/>
              </w:rPr>
              <w:t>دوشنبه</w:t>
            </w:r>
          </w:p>
          <w:p w:rsidR="00C26748" w:rsidRDefault="00666E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A4D7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A661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A661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A661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A4D7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A4D7F">
              <w:rPr>
                <w:rFonts w:hint="cs"/>
                <w:rtl/>
                <w:lang w:bidi="fa-IR"/>
              </w:rPr>
              <w:t xml:space="preserve"> المجانی الحدیثه ج 4</w:t>
            </w:r>
          </w:p>
          <w:p w:rsidR="003354EE" w:rsidRDefault="003354EE" w:rsidP="00CA4D7F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A4D7F">
              <w:rPr>
                <w:rFonts w:hint="cs"/>
                <w:rtl/>
                <w:lang w:bidi="fa-IR"/>
              </w:rPr>
              <w:t xml:space="preserve"> تطور الاسالیب النثریه انیس المقدسی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4021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02106">
              <w:rPr>
                <w:rFonts w:ascii="TimesNewRoman,Bold" w:hAnsi="TimesNewRoman,Bold" w:hint="cs"/>
                <w:rtl/>
                <w:lang w:bidi="fa-IR"/>
              </w:rPr>
              <w:t xml:space="preserve"> مفردات و جملات کتابهای نثری آن دوره را درک نمایید</w:t>
            </w:r>
          </w:p>
          <w:p w:rsidR="00A51E3F" w:rsidRDefault="00A51E3F" w:rsidP="004021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02106">
              <w:rPr>
                <w:rFonts w:ascii="TimesNewRoman,Bold" w:hAnsi="TimesNewRoman,Bold" w:hint="cs"/>
                <w:rtl/>
                <w:lang w:bidi="fa-IR"/>
              </w:rPr>
              <w:t xml:space="preserve"> مضامین آن کتابها را نقد و تحلیل نمایید</w:t>
            </w:r>
          </w:p>
          <w:p w:rsidR="00A51E3F" w:rsidRDefault="00402106" w:rsidP="004021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ویژگیهای نثری آن دوره را بشناسید</w:t>
            </w:r>
          </w:p>
          <w:p w:rsidR="00A51E3F" w:rsidRDefault="00402106" w:rsidP="0040210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نویسندگان مشهور آن دوره را بشناسید</w:t>
            </w:r>
          </w:p>
          <w:p w:rsidR="00A51E3F" w:rsidRDefault="0040210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بخشهایی از کتابهای مهم آن دوره را مطالعه نمایید</w:t>
            </w:r>
          </w:p>
          <w:p w:rsidR="00CA4D7F" w:rsidRDefault="00CA4D7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تغییرات و تحولات نثری آن دوره بشناسید</w:t>
            </w:r>
          </w:p>
          <w:p w:rsidR="00CA4D7F" w:rsidRDefault="00CA4D7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جریانات فکری نثر دوره عباسی را بشناسید</w:t>
            </w:r>
          </w:p>
          <w:p w:rsidR="00A51E3F" w:rsidRPr="00402106" w:rsidRDefault="00A51E3F" w:rsidP="0040210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0210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قادر به ارائه تحلیلهایی به زبان عربی در باره کتابهای آن دوره است.</w:t>
            </w:r>
          </w:p>
          <w:p w:rsidR="00A51E3F" w:rsidRDefault="0040210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می تواند بخشهایی از آن کتابها را تجزیه و تحلیل نماید</w:t>
            </w:r>
          </w:p>
          <w:p w:rsidR="00A51E3F" w:rsidRPr="001F48E0" w:rsidRDefault="00A51E3F" w:rsidP="0040210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094A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94A5D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94A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094A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094A5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40210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40210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094A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94A5D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0210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0210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A4168" w:rsidP="00716D33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</w:rPr>
              <w:t xml:space="preserve">a.nohairat@uok.ac.ir: 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02106" w:rsidP="0040210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و چهار شنبه 8- 12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3AA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402106" w:rsidRDefault="00402106" w:rsidP="0040210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402106" w:rsidRDefault="00402106" w:rsidP="0040210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402106" w:rsidP="0040210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B7B0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برای هر جلسه مو.ضوعی برای جلسه بعد تعیین می شود بر دانشجوست که در باره آن موضوع مطلبی نوشته و جهت ارائه با خود در جلسه بعدی بیاورد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4A5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جریانات فکری و ادبی نثر دوره عباسی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4A5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تاثیر اندیشه های فکری و ادبی بیگانه در نثر دوره عباسی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4A5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عبد الله بن المقفع و نثر و کتابهای وی و تاثیر وی در ادبیات عربی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BA38A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A38A6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D6281D" w:rsidRDefault="00BA38A6" w:rsidP="00D6281D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094A5D">
              <w:rPr>
                <w:rFonts w:hint="cs"/>
                <w:rtl/>
                <w:lang w:bidi="fa-IR"/>
              </w:rPr>
              <w:t>کتاب کلیله و دمنه</w:t>
            </w:r>
            <w:r>
              <w:rPr>
                <w:rFonts w:hint="cs"/>
                <w:rtl/>
                <w:lang w:bidi="fa-IR"/>
              </w:rPr>
              <w:t xml:space="preserve"> و تحلیل برخی از ابواب آن</w:t>
            </w:r>
            <w:r w:rsidR="00D6281D">
              <w:rPr>
                <w:rFonts w:hint="cs"/>
                <w:rtl/>
                <w:lang w:bidi="fa-IR"/>
              </w:rPr>
              <w:t>(1)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کتاب کلیله و دمنه و تحلیل برخی از ابواب آن(2)</w:t>
            </w:r>
          </w:p>
          <w:p w:rsidR="00D6281D" w:rsidRPr="00DB0346" w:rsidRDefault="00D6281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الف لیله و لیله و تحلیل برخی از داستانهای آن(1)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1" w:name="_GoBack"/>
            <w:bookmarkEnd w:id="1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کتاب کلیله و دمنه و تحلیل برخی از ابواب آن(2)</w:t>
            </w:r>
          </w:p>
          <w:p w:rsidR="00D6281D" w:rsidRPr="00DB0346" w:rsidRDefault="00D6281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البیان و التبیین و تحلیل برخی اجزای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تاریخ الطبری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6281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مقامات الحریری (1)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مقامات الحریری 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مقامات الهمذانی (1)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281D" w:rsidRDefault="00D6281D" w:rsidP="00D6281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کتاب مقامات الهمذانی (2)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E5A5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اسرار البلاغه جرجانی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5E5A5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لسان العرب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13" w:rsidRDefault="00B61A13" w:rsidP="00061A9B">
      <w:pPr>
        <w:spacing w:after="0"/>
      </w:pPr>
      <w:r>
        <w:separator/>
      </w:r>
    </w:p>
  </w:endnote>
  <w:endnote w:type="continuationSeparator" w:id="0">
    <w:p w:rsidR="00B61A13" w:rsidRDefault="00B61A1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C2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13" w:rsidRDefault="00B61A13" w:rsidP="00061A9B">
      <w:pPr>
        <w:spacing w:after="0"/>
      </w:pPr>
      <w:r>
        <w:separator/>
      </w:r>
    </w:p>
  </w:footnote>
  <w:footnote w:type="continuationSeparator" w:id="0">
    <w:p w:rsidR="00B61A13" w:rsidRDefault="00B61A1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4A5D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B7B0E"/>
    <w:rsid w:val="002C4CEB"/>
    <w:rsid w:val="002F49C5"/>
    <w:rsid w:val="00310008"/>
    <w:rsid w:val="003354EE"/>
    <w:rsid w:val="00336FDF"/>
    <w:rsid w:val="00362863"/>
    <w:rsid w:val="00363035"/>
    <w:rsid w:val="003B7E12"/>
    <w:rsid w:val="00402106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E5A50"/>
    <w:rsid w:val="006363AD"/>
    <w:rsid w:val="00666E03"/>
    <w:rsid w:val="006A6615"/>
    <w:rsid w:val="006F33D4"/>
    <w:rsid w:val="00716D33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3AA"/>
    <w:rsid w:val="00A51E3F"/>
    <w:rsid w:val="00AA4168"/>
    <w:rsid w:val="00AB3C79"/>
    <w:rsid w:val="00AC5599"/>
    <w:rsid w:val="00AF4840"/>
    <w:rsid w:val="00B01882"/>
    <w:rsid w:val="00B53F72"/>
    <w:rsid w:val="00B61A13"/>
    <w:rsid w:val="00BA3522"/>
    <w:rsid w:val="00BA374A"/>
    <w:rsid w:val="00BA38A6"/>
    <w:rsid w:val="00C16AA2"/>
    <w:rsid w:val="00C26748"/>
    <w:rsid w:val="00C31DF2"/>
    <w:rsid w:val="00C34844"/>
    <w:rsid w:val="00C44141"/>
    <w:rsid w:val="00C47146"/>
    <w:rsid w:val="00C60107"/>
    <w:rsid w:val="00C82905"/>
    <w:rsid w:val="00CA4D7F"/>
    <w:rsid w:val="00CB0411"/>
    <w:rsid w:val="00CB71E5"/>
    <w:rsid w:val="00CC6FDA"/>
    <w:rsid w:val="00CE1F98"/>
    <w:rsid w:val="00D2144D"/>
    <w:rsid w:val="00D45B4E"/>
    <w:rsid w:val="00D50B2B"/>
    <w:rsid w:val="00D6281D"/>
    <w:rsid w:val="00DB0346"/>
    <w:rsid w:val="00E504B7"/>
    <w:rsid w:val="00E85668"/>
    <w:rsid w:val="00EB76A2"/>
    <w:rsid w:val="00EC6C25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84F2-0B61-41E7-A185-26BC7F5C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62</cp:revision>
  <dcterms:created xsi:type="dcterms:W3CDTF">2018-06-27T18:09:00Z</dcterms:created>
  <dcterms:modified xsi:type="dcterms:W3CDTF">2019-04-20T04:15:00Z</dcterms:modified>
</cp:coreProperties>
</file>