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23CE9" w:rsidP="00295A2C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و کاربرد دستگاه های آزمایشگاهی</w:t>
            </w:r>
          </w:p>
        </w:tc>
        <w:tc>
          <w:tcPr>
            <w:tcW w:w="507" w:type="pct"/>
            <w:vAlign w:val="center"/>
          </w:tcPr>
          <w:p w:rsidR="00C26748" w:rsidRDefault="00295A2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023CE9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295A2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اسعد وزیری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023CE9" w:rsidRDefault="00023CE9" w:rsidP="00023CE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12-14</w:t>
            </w:r>
          </w:p>
          <w:p w:rsidR="00023CE9" w:rsidRDefault="00023CE9" w:rsidP="00023CE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 </w:t>
            </w:r>
            <w:r w:rsidR="00295A2C">
              <w:rPr>
                <w:rFonts w:hint="cs"/>
                <w:rtl/>
                <w:lang w:bidi="fa-IR"/>
              </w:rPr>
              <w:t>شنبه</w:t>
            </w:r>
            <w:r>
              <w:rPr>
                <w:rFonts w:hint="cs"/>
                <w:rtl/>
                <w:lang w:bidi="fa-IR"/>
              </w:rPr>
              <w:t>16-18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95A2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FD65A8" w:rsidP="00FD65A8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انتخابی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95A2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FD65A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FD65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95A2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FD65A8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023CE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95A2C">
              <w:rPr>
                <w:rFonts w:hint="cs"/>
                <w:rtl/>
                <w:lang w:bidi="fa-IR"/>
              </w:rPr>
              <w:t xml:space="preserve"> </w:t>
            </w:r>
            <w:r w:rsidR="00295A2C">
              <w:rPr>
                <w:rFonts w:cs="Times New Roman" w:hint="cs"/>
                <w:rtl/>
                <w:lang w:bidi="fa-IR"/>
              </w:rPr>
              <w:t>–</w:t>
            </w:r>
            <w:r w:rsidR="00295A2C">
              <w:rPr>
                <w:rFonts w:hint="cs"/>
                <w:rtl/>
                <w:lang w:bidi="fa-IR"/>
              </w:rPr>
              <w:t xml:space="preserve"> جزوه ک</w:t>
            </w:r>
            <w:r w:rsidR="00FD65A8">
              <w:rPr>
                <w:rFonts w:hint="cs"/>
                <w:rtl/>
                <w:lang w:bidi="fa-IR"/>
              </w:rPr>
              <w:t>لاسی</w:t>
            </w:r>
            <w:r w:rsidR="00023CE9">
              <w:rPr>
                <w:rFonts w:hint="cs"/>
                <w:rtl/>
                <w:lang w:bidi="fa-IR"/>
              </w:rPr>
              <w:t xml:space="preserve"> و مباحث مطرح شده در کناب های مرجع بر اساس موضوع</w:t>
            </w:r>
            <w:r w:rsidR="00295A2C">
              <w:rPr>
                <w:rFonts w:hint="cs"/>
                <w:rtl/>
                <w:lang w:bidi="fa-IR"/>
              </w:rPr>
              <w:t xml:space="preserve"> </w:t>
            </w:r>
          </w:p>
          <w:p w:rsidR="00C44141" w:rsidRPr="003354EE" w:rsidRDefault="003354EE" w:rsidP="00023CE9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95A2C">
              <w:rPr>
                <w:rFonts w:hint="cs"/>
                <w:rtl/>
                <w:lang w:bidi="fa-IR"/>
              </w:rPr>
              <w:t xml:space="preserve">- کتاب های </w:t>
            </w:r>
            <w:r w:rsidR="00023CE9">
              <w:rPr>
                <w:rFonts w:hint="cs"/>
                <w:rtl/>
                <w:lang w:bidi="fa-IR"/>
              </w:rPr>
              <w:t>معرفی شده در سرفصل درس</w:t>
            </w: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023CE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683FE2">
              <w:rPr>
                <w:rFonts w:ascii="TimesNewRoman,Bold" w:hAnsi="TimesNewRoman,Bold" w:hint="cs"/>
                <w:rtl/>
                <w:lang w:bidi="fa-IR"/>
              </w:rPr>
              <w:t xml:space="preserve">: </w:t>
            </w:r>
            <w:r w:rsidR="00023CE9">
              <w:rPr>
                <w:rFonts w:ascii="TimesNewRoman,Bold" w:hAnsi="TimesNewRoman,Bold" w:hint="cs"/>
                <w:rtl/>
                <w:lang w:bidi="fa-IR"/>
              </w:rPr>
              <w:t>خطرات، ایمنی زیستی، اصول و قوانین کار در آزمایشگاه را بشناسید</w:t>
            </w:r>
          </w:p>
          <w:p w:rsidR="00023CE9" w:rsidRDefault="00023CE9" w:rsidP="00023CE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خطرات، ایمنی زیستی، اصول و قوانین کار </w:t>
            </w:r>
            <w:r>
              <w:rPr>
                <w:rFonts w:ascii="TimesNewRoman,Bold" w:hAnsi="TimesNewRoman,Bold" w:hint="cs"/>
                <w:rtl/>
                <w:lang w:bidi="fa-IR"/>
              </w:rPr>
              <w:t>با مواد شیمیایی، بیولوژیکی و دستگاه‌های آزمایشگاهی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بشناس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4C55E5" w:rsidP="00E05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دستگاه‌ها</w:t>
            </w:r>
            <w:r w:rsidR="00023CE9">
              <w:rPr>
                <w:rFonts w:ascii="TimesNewRoman,Bold" w:hAnsi="TimesNewRoman,Bold" w:hint="cs"/>
                <w:rtl/>
                <w:lang w:bidi="fa-IR"/>
              </w:rPr>
              <w:t>ی معمول در آزمایشگاه‌های فیزیولوژی، تغذیه، ژنتیک، بیوتکنولوژی</w:t>
            </w:r>
            <w:r w:rsidR="00E0520C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023CE9">
              <w:rPr>
                <w:rFonts w:ascii="TimesNewRoman,Bold" w:hAnsi="TimesNewRoman,Bold" w:hint="cs"/>
                <w:rtl/>
                <w:lang w:bidi="fa-IR"/>
              </w:rPr>
              <w:t>میکروبیولوژی،</w:t>
            </w:r>
            <w:r w:rsidR="00E0520C">
              <w:rPr>
                <w:rFonts w:ascii="TimesNewRoman,Bold" w:hAnsi="TimesNewRoman,Bold" w:hint="cs"/>
                <w:rtl/>
                <w:lang w:bidi="fa-IR"/>
              </w:rPr>
              <w:t xml:space="preserve"> کشت سلولی، </w:t>
            </w:r>
            <w:r w:rsidR="00FE3940">
              <w:rPr>
                <w:rFonts w:ascii="TimesNewRoman,Bold" w:hAnsi="TimesNewRoman,Bold" w:hint="cs"/>
                <w:rtl/>
                <w:lang w:bidi="fa-IR"/>
              </w:rPr>
              <w:t xml:space="preserve">خون شناسی و </w:t>
            </w:r>
            <w:r w:rsidR="00E0520C">
              <w:rPr>
                <w:rFonts w:ascii="TimesNewRoman,Bold" w:hAnsi="TimesNewRoman,Bold" w:hint="cs"/>
                <w:rtl/>
                <w:lang w:bidi="fa-IR"/>
              </w:rPr>
              <w:t xml:space="preserve">سرولوژی از نظر مکانیسم، </w:t>
            </w:r>
            <w:r w:rsidR="00023CE9">
              <w:rPr>
                <w:rFonts w:ascii="TimesNewRoman,Bold" w:hAnsi="TimesNewRoman,Bold" w:hint="cs"/>
                <w:rtl/>
                <w:lang w:bidi="fa-IR"/>
              </w:rPr>
              <w:t>کاربرد و نحوه کا</w:t>
            </w:r>
            <w:r w:rsidR="00E0520C">
              <w:rPr>
                <w:rFonts w:ascii="TimesNewRoman,Bold" w:hAnsi="TimesNewRoman,Bold" w:hint="cs"/>
                <w:rtl/>
                <w:lang w:bidi="fa-IR"/>
              </w:rPr>
              <w:t>ر</w:t>
            </w:r>
            <w:r w:rsidR="00023CE9">
              <w:rPr>
                <w:rFonts w:ascii="TimesNewRoman,Bold" w:hAnsi="TimesNewRoman,Bold" w:hint="cs"/>
                <w:rtl/>
                <w:lang w:bidi="fa-IR"/>
              </w:rPr>
              <w:t xml:space="preserve"> با آنها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شوید</w:t>
            </w:r>
            <w:r w:rsidR="00FD65A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A51E3F" w:rsidP="00E05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</w:t>
            </w:r>
            <w:r w:rsidR="004C55E5">
              <w:rPr>
                <w:rFonts w:ascii="TimesNewRoman,Bold" w:hAnsi="TimesNewRoman,Bold" w:hint="cs"/>
                <w:rtl/>
                <w:lang w:bidi="fa-IR"/>
              </w:rPr>
              <w:t xml:space="preserve">کاربرد </w:t>
            </w:r>
            <w:r w:rsidR="00E0520C">
              <w:rPr>
                <w:rFonts w:ascii="TimesNewRoman,Bold" w:hAnsi="TimesNewRoman,Bold" w:hint="cs"/>
                <w:rtl/>
                <w:lang w:bidi="fa-IR"/>
              </w:rPr>
              <w:t>هر یک از دستگاه‌ها را در مقایسه با سایر روش‌ها</w:t>
            </w:r>
            <w:r w:rsidR="004C55E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فهمیده باشید</w:t>
            </w:r>
          </w:p>
          <w:p w:rsidR="00E0520C" w:rsidRDefault="00E0520C" w:rsidP="00E05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صورت عملی تست های معمول را انجام و یا در زمان انجام آن حضور داشته و به صورت عملی مراحل آن را مشاهده کرده باشید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E0520C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پتانسیل کار در آزمایشگاه‌های مرتبط با رشته 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4B3AE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4B3AE7">
              <w:rPr>
                <w:rFonts w:hint="cs"/>
                <w:rtl/>
                <w:lang w:bidi="fa-IR"/>
              </w:rPr>
              <w:t>بیماری های عفونی و  بهداشت دام و طیور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D171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17185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CB71E5" w:rsidP="00D171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844BCF">
              <w:rPr>
                <w:rFonts w:hint="cs"/>
                <w:rtl/>
                <w:lang w:bidi="fa-IR"/>
              </w:rPr>
              <w:t xml:space="preserve">و گزارش کار </w:t>
            </w:r>
            <w:r w:rsidR="00D17185">
              <w:rPr>
                <w:rFonts w:hint="cs"/>
                <w:rtl/>
                <w:lang w:bidi="fa-IR"/>
              </w:rPr>
              <w:t>4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844BC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844BCF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D1718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که </w:t>
            </w:r>
            <w:r w:rsidR="00D17185">
              <w:rPr>
                <w:rFonts w:hint="cs"/>
                <w:rtl/>
                <w:lang w:bidi="fa-IR"/>
              </w:rPr>
              <w:t>مکانیسم و واکنش‌های بین مواد بکار رفته در یک آزمایش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4B3AE7" w:rsidRDefault="001B5AB5" w:rsidP="004B3AE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4B3AE7" w:rsidRPr="00FA6371">
                <w:rPr>
                  <w:rStyle w:val="Hyperlink"/>
                  <w:b/>
                  <w:bCs/>
                </w:rPr>
                <w:t>a.vaziry@uok.ac.ir</w:t>
              </w:r>
            </w:hyperlink>
            <w:r w:rsidR="004B3AE7">
              <w:rPr>
                <w:b/>
                <w:bCs/>
              </w:rPr>
              <w:t>, avaziry@yahoo.ca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1B5AB5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844BC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  <w:r w:rsidR="00844BCF">
              <w:rPr>
                <w:rFonts w:hint="cs"/>
                <w:b/>
                <w:bCs/>
                <w:rtl/>
              </w:rPr>
              <w:t>: چهار شنبه ها 12 - 10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4B3AE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4B3AE7">
              <w:rPr>
                <w:rFonts w:hint="cs"/>
                <w:rtl/>
                <w:lang w:bidi="fa-IR"/>
              </w:rPr>
              <w:t>، پوشیدن روپوش سفید لازمه حضور در کلیه کلاس های ازمایشگاه میکروبشناسی است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4B3AE7">
              <w:rPr>
                <w:rFonts w:hint="cs"/>
                <w:rtl/>
                <w:lang w:bidi="fa-IR"/>
              </w:rPr>
              <w:t xml:space="preserve">، رعایت سایر قوانین کار در آزمایشگاه مندرج در </w:t>
            </w:r>
            <w:r w:rsidR="00EB6817">
              <w:rPr>
                <w:rFonts w:cs="Times New Roman" w:hint="cs"/>
                <w:rtl/>
                <w:lang w:bidi="fa-IR"/>
              </w:rPr>
              <w:t>"</w:t>
            </w:r>
            <w:r w:rsidR="004B3AE7">
              <w:rPr>
                <w:rFonts w:hint="cs"/>
                <w:rtl/>
                <w:lang w:bidi="fa-IR"/>
              </w:rPr>
              <w:t>جزوه کار آزمایشگاه میکروبشناسی</w:t>
            </w:r>
            <w:r w:rsidR="004B3AE7">
              <w:rPr>
                <w:rFonts w:cs="Times New Roman" w:hint="cs"/>
                <w:rtl/>
                <w:lang w:bidi="fa-IR"/>
              </w:rPr>
              <w:t>"</w:t>
            </w:r>
            <w:r w:rsidR="004B3AE7">
              <w:rPr>
                <w:rFonts w:hint="cs"/>
                <w:rtl/>
                <w:lang w:bidi="fa-IR"/>
              </w:rPr>
              <w:t xml:space="preserve"> الزامی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Default="005B6C71" w:rsidP="00844BCF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تنظیم و ارائه گزارش کار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هر </w:t>
            </w:r>
            <w:r>
              <w:rPr>
                <w:rFonts w:ascii="TimesNewRoman,Bold" w:hAnsi="TimesNewRoman,Bold" w:hint="cs"/>
                <w:rtl/>
                <w:lang w:bidi="fa-IR"/>
              </w:rPr>
              <w:t>جلسه توسط هر گروه ( 2 نفری که بر روی یک میز آزمایشگاه کار میکنند)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شروع کلاس</w:t>
            </w:r>
            <w:r w:rsidR="00844BCF">
              <w:rPr>
                <w:rFonts w:ascii="TimesNewRoman,Bold" w:hAnsi="TimesNewRoman,Bold" w:hint="cs"/>
                <w:rtl/>
                <w:lang w:bidi="fa-IR"/>
              </w:rPr>
              <w:t xml:space="preserve"> بعدی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در تاریخ مقرر </w:t>
            </w:r>
            <w:r w:rsidR="00844BCF">
              <w:rPr>
                <w:rFonts w:ascii="TimesNewRoman,Bold" w:hAnsi="TimesNewRoman,Bold" w:hint="cs"/>
                <w:rtl/>
                <w:lang w:bidi="fa-IR"/>
              </w:rPr>
              <w:t xml:space="preserve">در برنامه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است. برای تاخیرات حداکثر یک هفته‌ای نمره‌ای معادل حداکثر </w:t>
            </w:r>
            <w:r w:rsidR="00844BCF">
              <w:rPr>
                <w:rFonts w:ascii="TimesNewRoman,Bold" w:hAnsi="TimesNewRoman,Bold" w:hint="cs"/>
                <w:rtl/>
                <w:lang w:bidi="fa-IR"/>
              </w:rPr>
              <w:t>50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% نمره اصلی منظور خواهد شد. انتظار می‌رود هر هفته بین </w:t>
            </w:r>
            <w:r w:rsidR="00844BCF">
              <w:rPr>
                <w:rFonts w:ascii="TimesNewRoman,Bold" w:hAnsi="TimesNewRoman,Bold" w:hint="cs"/>
                <w:rtl/>
                <w:lang w:bidi="fa-IR"/>
              </w:rPr>
              <w:t>2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844BCF">
              <w:rPr>
                <w:rFonts w:ascii="TimesNewRoman,Bold" w:hAnsi="TimesNewRoman,Bold" w:hint="cs"/>
                <w:rtl/>
                <w:lang w:bidi="fa-IR"/>
              </w:rPr>
              <w:t>6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  <w:p w:rsidR="00640DBC" w:rsidRPr="00C44141" w:rsidRDefault="00640DBC" w:rsidP="00844BCF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مواردی که نمونه باکتری ها توسط دانشجویان کشت داده شده اند لازم است 24 تا 48 ساعت بعد از انجام کشت دانشجو در آزمایشگاه حضور یافته و نتایج را ثبت و در گزارش کار منظور نمایند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D171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-مقدمه‌ای بر</w:t>
            </w:r>
            <w:r w:rsidR="00FE3940">
              <w:rPr>
                <w:rFonts w:hint="cs"/>
                <w:rtl/>
                <w:lang w:bidi="fa-IR"/>
              </w:rPr>
              <w:t xml:space="preserve"> ایمنی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17185">
              <w:rPr>
                <w:rFonts w:hint="cs"/>
                <w:rtl/>
                <w:lang w:bidi="fa-IR"/>
              </w:rPr>
              <w:t>اصول کار در</w:t>
            </w:r>
            <w:r w:rsidR="00844BCF">
              <w:rPr>
                <w:rFonts w:hint="cs"/>
                <w:rtl/>
                <w:lang w:bidi="fa-IR"/>
              </w:rPr>
              <w:t xml:space="preserve">ازمایشگاه </w:t>
            </w:r>
            <w:r>
              <w:rPr>
                <w:rFonts w:hint="cs"/>
                <w:rtl/>
                <w:lang w:bidi="fa-IR"/>
              </w:rPr>
              <w:t>و روش‌شناسی آن</w:t>
            </w:r>
          </w:p>
          <w:p w:rsidR="00C47146" w:rsidRPr="00D17185" w:rsidRDefault="00C47146" w:rsidP="00D171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0423F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336FDF">
              <w:rPr>
                <w:rFonts w:ascii="TimesNewRoman,Bold" w:hAnsi="TimesNewRoman,Bold" w:hint="cs"/>
                <w:rtl/>
                <w:lang w:bidi="fa-IR"/>
              </w:rPr>
              <w:t xml:space="preserve">مسائل دنیای واقعی و </w:t>
            </w:r>
            <w:r w:rsidR="00844BCF">
              <w:rPr>
                <w:rFonts w:ascii="TimesNewRoman,Bold" w:hAnsi="TimesNewRoman,Bold" w:hint="cs"/>
                <w:rtl/>
                <w:lang w:bidi="fa-IR"/>
              </w:rPr>
              <w:t>آشنایی با</w:t>
            </w:r>
            <w:r w:rsidR="008D2489">
              <w:rPr>
                <w:rFonts w:ascii="TimesNewRoman,Bold" w:hAnsi="TimesNewRoman,Bold" w:hint="cs"/>
                <w:rtl/>
                <w:lang w:bidi="fa-IR"/>
              </w:rPr>
              <w:t xml:space="preserve"> وسایل</w:t>
            </w:r>
            <w:r w:rsidR="000423F8">
              <w:rPr>
                <w:rFonts w:ascii="TimesNewRoman,Bold" w:hAnsi="TimesNewRoman,Bold" w:hint="cs"/>
                <w:rtl/>
                <w:lang w:bidi="fa-IR"/>
              </w:rPr>
              <w:t xml:space="preserve"> ازمایشگاه، محلول‌ها، مواد شیمیایی و نمونه های آزمایشگاهی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D2489" w:rsidRDefault="00593263" w:rsidP="008D248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دستگاه‌ها و روش‌های کار در </w:t>
            </w:r>
            <w:r w:rsidR="000423F8">
              <w:rPr>
                <w:rFonts w:hint="cs"/>
                <w:rtl/>
                <w:lang w:bidi="fa-IR"/>
              </w:rPr>
              <w:t>آزمایشگاه میکرب‌شناسی،</w:t>
            </w:r>
            <w:r w:rsidR="00C47146" w:rsidRPr="00336FDF">
              <w:rPr>
                <w:rtl/>
                <w:lang w:bidi="fa-IR"/>
              </w:rPr>
              <w:t xml:space="preserve"> </w:t>
            </w:r>
            <w:r w:rsidR="008D2489">
              <w:rPr>
                <w:rFonts w:hint="cs"/>
                <w:rtl/>
                <w:lang w:bidi="fa-IR"/>
              </w:rPr>
              <w:t>روش های استریلیزاسیون، کا</w:t>
            </w:r>
            <w:r>
              <w:rPr>
                <w:rFonts w:hint="cs"/>
                <w:rtl/>
                <w:lang w:bidi="fa-IR"/>
              </w:rPr>
              <w:t xml:space="preserve">ر عملی با اتوکلاو، فور پاستور، </w:t>
            </w:r>
            <w:r>
              <w:rPr>
                <w:rFonts w:hint="cs"/>
                <w:rtl/>
                <w:lang w:bidi="fa-IR"/>
              </w:rPr>
              <w:t>انواع هود، انواع فیلتر های میکروبیولوژی</w:t>
            </w:r>
            <w:r w:rsidR="008D2489">
              <w:rPr>
                <w:rFonts w:hint="cs"/>
                <w:rtl/>
                <w:lang w:bidi="fa-IR"/>
              </w:rPr>
              <w:t>......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DB0346" w:rsidRDefault="00593263" w:rsidP="0059326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دستگاه‌ها و روش‌های کار در </w:t>
            </w:r>
            <w:r>
              <w:rPr>
                <w:rFonts w:hint="cs"/>
                <w:rtl/>
                <w:lang w:bidi="fa-IR"/>
              </w:rPr>
              <w:t>آزمایشگاه</w:t>
            </w:r>
            <w:r>
              <w:rPr>
                <w:rFonts w:hint="cs"/>
                <w:rtl/>
                <w:lang w:bidi="fa-IR"/>
              </w:rPr>
              <w:t xml:space="preserve"> بیوشیمی، اسپکتروفتومتر، اتوآنالایزر و ..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D2489" w:rsidRDefault="00593263" w:rsidP="008D248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دستگاه‌ها و روش‌های کار در آزمایشگاه</w:t>
            </w:r>
            <w:r>
              <w:rPr>
                <w:rFonts w:hint="cs"/>
                <w:rtl/>
                <w:lang w:bidi="fa-IR"/>
              </w:rPr>
              <w:t xml:space="preserve"> سرولوژی، الایزا، هماگلوتیناسیون و ....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593263" w:rsidP="0059326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دستگاه‌ها و روش‌های کار در آزمایشگاه</w:t>
            </w:r>
            <w:r>
              <w:rPr>
                <w:rFonts w:hint="cs"/>
                <w:rtl/>
                <w:lang w:bidi="fa-IR"/>
              </w:rPr>
              <w:t xml:space="preserve"> ژنتیک ملکولی، استخراج</w:t>
            </w:r>
            <w:r>
              <w:rPr>
                <w:lang w:bidi="fa-IR"/>
              </w:rPr>
              <w:t xml:space="preserve"> DNA </w:t>
            </w:r>
            <w:r>
              <w:rPr>
                <w:rFonts w:hint="cs"/>
                <w:rtl/>
                <w:lang w:bidi="fa-IR"/>
              </w:rPr>
              <w:t xml:space="preserve">، الکتروفورز </w:t>
            </w:r>
            <w:r w:rsidR="008D2489"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593263" w:rsidP="00593263">
            <w:pPr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دستگاه‌ها و روش‌های کار در آزمایشگاه ژنتیک ملکولی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lang w:bidi="fa-IR"/>
              </w:rPr>
              <w:t>PCR</w:t>
            </w:r>
          </w:p>
        </w:tc>
        <w:tc>
          <w:tcPr>
            <w:tcW w:w="792" w:type="pct"/>
            <w:vAlign w:val="center"/>
          </w:tcPr>
          <w:p w:rsidR="00593263" w:rsidRDefault="00593263" w:rsidP="0059326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ساختمان و نحوه کار با میکروسکوپ، کار با عدسی 100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3263" w:rsidRDefault="00593263" w:rsidP="00593263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دستگاه‌ها و روش‌های کار در آزمایشگاه ژنتیک ملکولی</w:t>
            </w:r>
            <w:r>
              <w:rPr>
                <w:lang w:bidi="fa-IR"/>
              </w:rPr>
              <w:t xml:space="preserve">  Real- Time PCR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و ....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528FA" w:rsidRDefault="007528FA" w:rsidP="007B39D6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دستگاه‌ها و روش‌های کار در آزمایشگاه</w:t>
            </w:r>
            <w:r>
              <w:rPr>
                <w:rFonts w:hint="cs"/>
                <w:rtl/>
                <w:lang w:bidi="fa-IR"/>
              </w:rPr>
              <w:t xml:space="preserve"> آسیب شناسی، تهیه مقاطع میکروسکوپی از بافت‌ها</w:t>
            </w:r>
          </w:p>
          <w:p w:rsidR="00C47146" w:rsidRPr="007B39D6" w:rsidRDefault="007528FA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528FA" w:rsidRDefault="00766C16" w:rsidP="007528F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دستگاه‌ها و روش کار </w:t>
            </w:r>
            <w:r>
              <w:rPr>
                <w:rFonts w:hint="cs"/>
                <w:rtl/>
                <w:lang w:bidi="fa-IR"/>
              </w:rPr>
              <w:t>آزمایشگاه تغذیه، کجلدال، سوکسله، بمب کالری متری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528FA" w:rsidRDefault="007528FA" w:rsidP="007528F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دستگاه‌ها و روش‌های کار در آزمایشگاه آسیب شناسی، تهیه مقاطع میکروسکوپی از بافت‌ها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Pr="007528FA" w:rsidRDefault="007528FA" w:rsidP="007528F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دستگاه‌</w:t>
            </w:r>
            <w:r>
              <w:rPr>
                <w:rFonts w:hint="cs"/>
                <w:rtl/>
                <w:lang w:bidi="fa-IR"/>
              </w:rPr>
              <w:t>ها و روش</w:t>
            </w:r>
            <w:r>
              <w:rPr>
                <w:rFonts w:hint="cs"/>
                <w:rtl/>
                <w:lang w:bidi="fa-IR"/>
              </w:rPr>
              <w:t xml:space="preserve"> کار </w:t>
            </w:r>
            <w:r>
              <w:rPr>
                <w:lang w:bidi="fa-IR"/>
              </w:rPr>
              <w:t>SDS-PAGE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640DBC" w:rsidRPr="00E85668" w:rsidRDefault="00640DBC" w:rsidP="00640DB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7528FA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دستگاه‌ها و روش کار </w:t>
            </w:r>
            <w:r>
              <w:rPr>
                <w:lang w:bidi="fa-IR"/>
              </w:rPr>
              <w:t>SDS-PAGE</w:t>
            </w:r>
            <w:r w:rsidRPr="007B39D6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7528FA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دستگاه‌ها و روش‌های کروماتوگرافی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7528FA" w:rsidP="007528FA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آشتایی با آزمایشات انجام شده در پروژه‌های تحقیقی دانشکده</w:t>
            </w:r>
            <w:r>
              <w:rPr>
                <w:rFonts w:ascii="TimesNewRoman,Bold" w:hAnsi="TimesNewRoman,Bold"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64" w:rsidRDefault="00EA5764" w:rsidP="00061A9B">
      <w:pPr>
        <w:spacing w:after="0"/>
      </w:pPr>
      <w:r>
        <w:separator/>
      </w:r>
    </w:p>
  </w:endnote>
  <w:endnote w:type="continuationSeparator" w:id="0">
    <w:p w:rsidR="00EA5764" w:rsidRDefault="00EA576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AB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64" w:rsidRDefault="00EA5764" w:rsidP="00061A9B">
      <w:pPr>
        <w:spacing w:after="0"/>
      </w:pPr>
      <w:r>
        <w:separator/>
      </w:r>
    </w:p>
  </w:footnote>
  <w:footnote w:type="continuationSeparator" w:id="0">
    <w:p w:rsidR="00EA5764" w:rsidRDefault="00EA576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3CE9"/>
    <w:rsid w:val="000423F8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B5AB5"/>
    <w:rsid w:val="001E2DA0"/>
    <w:rsid w:val="001F48E0"/>
    <w:rsid w:val="00211920"/>
    <w:rsid w:val="00261C5C"/>
    <w:rsid w:val="00262DF5"/>
    <w:rsid w:val="00295A2C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07734"/>
    <w:rsid w:val="00466747"/>
    <w:rsid w:val="004A4A5B"/>
    <w:rsid w:val="004B3AE7"/>
    <w:rsid w:val="004C55E5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93263"/>
    <w:rsid w:val="005A7B23"/>
    <w:rsid w:val="005B6C71"/>
    <w:rsid w:val="005D0BB3"/>
    <w:rsid w:val="005D7AAE"/>
    <w:rsid w:val="00640DBC"/>
    <w:rsid w:val="006821D4"/>
    <w:rsid w:val="00683FE2"/>
    <w:rsid w:val="006F33D4"/>
    <w:rsid w:val="007317DD"/>
    <w:rsid w:val="007528FA"/>
    <w:rsid w:val="00766300"/>
    <w:rsid w:val="00766C16"/>
    <w:rsid w:val="007828E4"/>
    <w:rsid w:val="00787DA0"/>
    <w:rsid w:val="00793303"/>
    <w:rsid w:val="007B39D6"/>
    <w:rsid w:val="007B7173"/>
    <w:rsid w:val="007C4B7C"/>
    <w:rsid w:val="008054D2"/>
    <w:rsid w:val="008120F9"/>
    <w:rsid w:val="00844BCF"/>
    <w:rsid w:val="00853C2F"/>
    <w:rsid w:val="00863C0C"/>
    <w:rsid w:val="0087319C"/>
    <w:rsid w:val="00897957"/>
    <w:rsid w:val="008C3AB5"/>
    <w:rsid w:val="008D2489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8666D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A1D5D"/>
    <w:rsid w:val="00CB0411"/>
    <w:rsid w:val="00CB71E5"/>
    <w:rsid w:val="00CC6FDA"/>
    <w:rsid w:val="00CE1F98"/>
    <w:rsid w:val="00D17185"/>
    <w:rsid w:val="00D2144D"/>
    <w:rsid w:val="00D45B4E"/>
    <w:rsid w:val="00D50B2B"/>
    <w:rsid w:val="00D5709B"/>
    <w:rsid w:val="00DB0346"/>
    <w:rsid w:val="00E0520C"/>
    <w:rsid w:val="00E504B7"/>
    <w:rsid w:val="00E77CE9"/>
    <w:rsid w:val="00E85668"/>
    <w:rsid w:val="00EA5764"/>
    <w:rsid w:val="00EB6817"/>
    <w:rsid w:val="00EB76A2"/>
    <w:rsid w:val="00EE56A0"/>
    <w:rsid w:val="00EF4E50"/>
    <w:rsid w:val="00EF67CA"/>
    <w:rsid w:val="00F06A90"/>
    <w:rsid w:val="00F551BE"/>
    <w:rsid w:val="00F6060B"/>
    <w:rsid w:val="00F6504B"/>
    <w:rsid w:val="00F838C1"/>
    <w:rsid w:val="00F858F8"/>
    <w:rsid w:val="00FC3ABE"/>
    <w:rsid w:val="00FD65A8"/>
    <w:rsid w:val="00FE39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vaziry@uok.ac.i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8DC87-FE97-4D3A-A9B8-28E85AB1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</cp:revision>
  <dcterms:created xsi:type="dcterms:W3CDTF">2019-05-04T14:29:00Z</dcterms:created>
  <dcterms:modified xsi:type="dcterms:W3CDTF">2019-05-04T14:29:00Z</dcterms:modified>
</cp:coreProperties>
</file>