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43" w:rsidRDefault="002D19DA" w:rsidP="007E009D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21E20F9A" wp14:editId="787D4249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055FA5">
        <w:rPr>
          <w:rFonts w:cs="B Nazanin" w:hint="cs"/>
          <w:b/>
          <w:bCs/>
          <w:sz w:val="24"/>
          <w:szCs w:val="24"/>
          <w:rtl/>
          <w:lang w:bidi="fa-IR"/>
        </w:rPr>
        <w:t xml:space="preserve"> پاييز 1399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7E009D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7E009D" w:rsidRPr="007E009D" w:rsidRDefault="007E009D" w:rsidP="007E009D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7E009D" w:rsidRDefault="00312643" w:rsidP="007E009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7E009D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7E009D"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BC5BA9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FE685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اختصاصی 2؛ 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Default="00B17EB4" w:rsidP="007E009D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7E009D" w:rsidRPr="00B17EB4" w:rsidRDefault="0030410F" w:rsidP="007E009D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hyperlink r:id="rId8" w:history="1">
              <w:r w:rsidR="007E009D"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BC5BA9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FE685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</w:t>
            </w:r>
            <w:r w:rsidR="00BC5BA9">
              <w:rPr>
                <w:rFonts w:cs="B Nazanin" w:hint="cs"/>
                <w:sz w:val="28"/>
                <w:szCs w:val="28"/>
                <w:rtl/>
                <w:lang w:bidi="fa-IR"/>
              </w:rPr>
              <w:t>اختصاصي 1</w:t>
            </w:r>
          </w:p>
          <w:p w:rsidR="00694DA7" w:rsidRDefault="00694DA7" w:rsidP="00BC5BA9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BC5BA9">
              <w:rPr>
                <w:rFonts w:cs="B Nazanin" w:hint="cs"/>
                <w:sz w:val="28"/>
                <w:szCs w:val="28"/>
                <w:rtl/>
                <w:lang w:bidi="fa-IR"/>
              </w:rPr>
              <w:t>کارشناسي ارشد</w:t>
            </w:r>
          </w:p>
        </w:tc>
        <w:tc>
          <w:tcPr>
            <w:tcW w:w="3150" w:type="dxa"/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FE685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1B12EF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دورنمای کلی درس مطرح می شود.به این معنا که  جایگاه و نقش درس در بین دروس دوره  مشخص می گردد.    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286AED" w:rsidRDefault="00FE685D" w:rsidP="00BC5BA9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نظر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اهمیت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امنیت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 به ویژه افزایش جرایم تروریستی و جرایم مفاسد اقتصادی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علیه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امنیت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توجه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ویژه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ای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را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طلبد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که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ضرورت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تعریف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علیه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امنیت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را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ایجاب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می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نماید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>.</w:t>
            </w:r>
            <w:r w:rsidR="00BC5BA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همچنين جرايم سياسي نيز در دو دهه اخير اهميت زيادي پيدا کرده است و ضرورت دارد که دانشجويان مصاديق آن را تشخيص و تحليل انتقادي کنند.</w:t>
            </w:r>
          </w:p>
          <w:p w:rsidR="001B12EF" w:rsidRPr="00AE482A" w:rsidRDefault="001B12EF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BC5BA9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C5BA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تحليل جرم سياسي و تشخيص مصاديق آن از در حقوق ايران و عراق از مهمترين اهداف اين ترم است. همچنين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آشنا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کردن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ماهیت،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اهمیت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ارکان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تشکیل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دهنده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علیه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امنیت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="00FE68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قوانین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ایران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BC5BA9">
              <w:rPr>
                <w:rFonts w:cs="B Nazanin" w:hint="cs"/>
                <w:b/>
                <w:bCs/>
                <w:sz w:val="24"/>
                <w:szCs w:val="24"/>
                <w:rtl/>
              </w:rPr>
              <w:t>عراق است.</w:t>
            </w:r>
          </w:p>
          <w:p w:rsidR="00CC6FF5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106EC8" w:rsidRPr="00AE482A" w:rsidRDefault="001B12EF" w:rsidP="00FE685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انتظار می رود دانشجو پس از گذراندان درس </w:t>
            </w:r>
            <w:r w:rsid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بتواند</w:t>
            </w:r>
            <w:r w:rsidR="00BC5BA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نظريه</w:t>
            </w:r>
            <w:r w:rsidR="00BC5BA9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BC5BA9">
              <w:rPr>
                <w:rFonts w:cs="B Nazanin" w:hint="cs"/>
                <w:b/>
                <w:bCs/>
                <w:sz w:val="24"/>
                <w:szCs w:val="24"/>
                <w:rtl/>
              </w:rPr>
              <w:t>هاي مطرح در خصوص جرم سياسي را شناسايي و تحليل کند.</w:t>
            </w:r>
            <w:r w:rsidR="00FE68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5BA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همچنين قادر باشد </w:t>
            </w:r>
            <w:r w:rsid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در خصوص پرونده</w:t>
            </w:r>
            <w:r w:rsidR="00FE685D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مربوط به جعل، محاربه، افساد فی</w:t>
            </w:r>
            <w:r w:rsidR="00FE685D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الارض، بغی و ارتشا حکم قضیه صادر کند.</w:t>
            </w:r>
          </w:p>
          <w:p w:rsidR="00CC6FF5" w:rsidRDefault="00CC6FF5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FE685D" w:rsidP="00BC5BA9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انتظار می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 xml:space="preserve">رود دانشجو بتواند ماهیت و ارکان </w:t>
            </w:r>
            <w:r w:rsidR="00BC5BA9">
              <w:rPr>
                <w:rFonts w:cs="B Nazanin" w:hint="cs"/>
                <w:sz w:val="28"/>
                <w:szCs w:val="28"/>
                <w:rtl/>
              </w:rPr>
              <w:t>جرم سياسي، جرايم محاربه، جاسوسي را با رويکرد تطبيقي ياد بگيرد.</w:t>
            </w:r>
          </w:p>
          <w:p w:rsidR="00106EC8" w:rsidRPr="00AE482A" w:rsidRDefault="00106EC8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FE685D" w:rsidRDefault="00FE685D" w:rsidP="00BC5BA9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رسم جدول و نمودار برای تفهیم مطالب مربوط به جرایم </w:t>
            </w:r>
            <w:r w:rsidR="00BC5BA9">
              <w:rPr>
                <w:rFonts w:cs="B Nazanin" w:hint="cs"/>
                <w:b/>
                <w:bCs/>
                <w:sz w:val="24"/>
                <w:szCs w:val="24"/>
                <w:rtl/>
              </w:rPr>
              <w:t>سياسي، محاربه، بغي، جاسوسي، پولشويي</w:t>
            </w:r>
          </w:p>
          <w:p w:rsidR="001B12EF" w:rsidRDefault="00FE685D" w:rsidP="00FE685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اشاره به پرونده های عملی دادگستری</w:t>
            </w:r>
          </w:p>
          <w:p w:rsidR="00106EC8" w:rsidRPr="00AE482A" w:rsidRDefault="001B12EF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30"/>
        <w:gridCol w:w="2520"/>
        <w:gridCol w:w="990"/>
      </w:tblGrid>
      <w:tr w:rsidR="00AE482A" w:rsidTr="00C8485C">
        <w:trPr>
          <w:trHeight w:val="368"/>
        </w:trPr>
        <w:tc>
          <w:tcPr>
            <w:tcW w:w="693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BC5BA9" w:rsidTr="00C8485C">
        <w:trPr>
          <w:trHeight w:val="270"/>
        </w:trPr>
        <w:tc>
          <w:tcPr>
            <w:tcW w:w="6930" w:type="dxa"/>
            <w:tcBorders>
              <w:bottom w:val="single" w:sz="4" w:space="0" w:color="auto"/>
              <w:right w:val="single" w:sz="4" w:space="0" w:color="auto"/>
            </w:tcBorders>
          </w:tcPr>
          <w:p w:rsidR="00BC5BA9" w:rsidRDefault="00BC5BA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مفهوم جرم سياسي با رويکرد تطبيقي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BC5BA9" w:rsidRDefault="00BC5BA9" w:rsidP="00FE685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تشريح جرم سياسي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C5BA9" w:rsidRPr="00783BBC" w:rsidRDefault="00BC5BA9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BC5BA9" w:rsidTr="00C8485C">
        <w:trPr>
          <w:trHeight w:val="255"/>
        </w:trPr>
        <w:tc>
          <w:tcPr>
            <w:tcW w:w="6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A9" w:rsidRDefault="00BC5BA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نظريه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هاي جرم سياسي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BA9" w:rsidRDefault="00BC5BA9" w:rsidP="00FE685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تشريح جرم سياسي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C5BA9" w:rsidRPr="00783BBC" w:rsidRDefault="00BC5BA9" w:rsidP="007E009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BC5BA9" w:rsidTr="00C8485C">
        <w:trPr>
          <w:trHeight w:val="512"/>
        </w:trPr>
        <w:tc>
          <w:tcPr>
            <w:tcW w:w="6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A9" w:rsidRDefault="00BC5BA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جرم سياسي در ايران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BA9" w:rsidRDefault="00BC5BA9" w:rsidP="00FE685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تشريح جرم سياسي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C5BA9" w:rsidRPr="00783BBC" w:rsidRDefault="00BC5BA9" w:rsidP="007E009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BC5BA9" w:rsidTr="00C8485C">
        <w:trPr>
          <w:trHeight w:val="225"/>
        </w:trPr>
        <w:tc>
          <w:tcPr>
            <w:tcW w:w="6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A9" w:rsidRDefault="00BC5BA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جرم سياسي در عراق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BA9" w:rsidRDefault="00BC5BA9" w:rsidP="00FE685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تشريح جرم سياسي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C5BA9" w:rsidRPr="00783BBC" w:rsidRDefault="00BC5BA9" w:rsidP="007E009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BC5BA9" w:rsidTr="00C8485C">
        <w:trPr>
          <w:trHeight w:val="180"/>
        </w:trPr>
        <w:tc>
          <w:tcPr>
            <w:tcW w:w="6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A9" w:rsidRDefault="00BC5BA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مفاهيم تطهير، اختفاء و پولشويي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BA9" w:rsidRDefault="00BC5BA9" w:rsidP="00FE685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تحليل جرم پولشويي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C5BA9" w:rsidRPr="00783BBC" w:rsidRDefault="00BC5BA9" w:rsidP="007E009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BC5BA9" w:rsidTr="00C8485C">
        <w:trPr>
          <w:trHeight w:val="530"/>
        </w:trPr>
        <w:tc>
          <w:tcPr>
            <w:tcW w:w="6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A9" w:rsidRDefault="00BC5BA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مصاديق جرم پولشويي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ايران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BA9" w:rsidRDefault="00BC5BA9" w:rsidP="00FE685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مصاديق جرم پولشويي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C5BA9" w:rsidRPr="00783BBC" w:rsidRDefault="00BC5BA9" w:rsidP="007E009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BC5BA9" w:rsidTr="00C8485C">
        <w:trPr>
          <w:trHeight w:val="160"/>
        </w:trPr>
        <w:tc>
          <w:tcPr>
            <w:tcW w:w="6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A9" w:rsidRDefault="00BC5BA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مصاديق جرم پولشويي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عراق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BA9" w:rsidRDefault="00BC5BA9" w:rsidP="00FE685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مصاديق جرم پولشويي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C5BA9" w:rsidRPr="00783BBC" w:rsidRDefault="00BC5BA9" w:rsidP="007E009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C5BA9" w:rsidTr="00C8485C">
        <w:trPr>
          <w:trHeight w:val="330"/>
        </w:trPr>
        <w:tc>
          <w:tcPr>
            <w:tcW w:w="6930" w:type="dxa"/>
            <w:tcBorders>
              <w:top w:val="single" w:sz="4" w:space="0" w:color="auto"/>
              <w:right w:val="single" w:sz="4" w:space="0" w:color="auto"/>
            </w:tcBorders>
          </w:tcPr>
          <w:p w:rsidR="00BC5BA9" w:rsidRDefault="00BC5BA9" w:rsidP="007E009D">
            <w:pPr>
              <w:bidi/>
              <w:rPr>
                <w:rFonts w:ascii="B Lotus" w:cs="B Lotus" w:hint="cs"/>
                <w:sz w:val="26"/>
                <w:szCs w:val="26"/>
                <w:rtl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 xml:space="preserve">محاربه 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مقنن،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صور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خاص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BC5BA9" w:rsidRPr="006351D3" w:rsidRDefault="00BC5BA9" w:rsidP="00C8485C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امنيت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C5BA9" w:rsidRPr="00783BBC" w:rsidRDefault="00BC5BA9" w:rsidP="007E009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C8485C">
        <w:trPr>
          <w:trHeight w:val="350"/>
        </w:trPr>
        <w:tc>
          <w:tcPr>
            <w:tcW w:w="6930" w:type="dxa"/>
            <w:tcBorders>
              <w:right w:val="single" w:sz="4" w:space="0" w:color="auto"/>
            </w:tcBorders>
          </w:tcPr>
          <w:p w:rsidR="00AE482A" w:rsidRDefault="00C8485C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افساد في</w:t>
            </w:r>
            <w:r>
              <w:rPr>
                <w:rFonts w:ascii="B Lotus" w:cs="B Lotus"/>
                <w:sz w:val="26"/>
                <w:szCs w:val="26"/>
                <w:rtl/>
              </w:rPr>
              <w:softHyphen/>
            </w:r>
            <w:r>
              <w:rPr>
                <w:rFonts w:ascii="B Lotus" w:cs="B Lotus" w:hint="cs"/>
                <w:sz w:val="26"/>
                <w:szCs w:val="26"/>
                <w:rtl/>
              </w:rPr>
              <w:t>الارض</w:t>
            </w:r>
            <w:r>
              <w:rPr>
                <w:rFonts w:ascii="B Lotus" w:cs="B Lotus" w:hint="cs"/>
                <w:sz w:val="26"/>
                <w:szCs w:val="26"/>
                <w:rtl/>
              </w:rPr>
              <w:t xml:space="preserve"> 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مقنن،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صور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خاص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C8485C">
              <w:rPr>
                <w:rFonts w:cs="B Nazanin" w:hint="cs"/>
                <w:b/>
                <w:bCs/>
                <w:sz w:val="24"/>
                <w:szCs w:val="24"/>
                <w:rtl/>
              </w:rPr>
              <w:t>امنيت</w:t>
            </w:r>
          </w:p>
        </w:tc>
        <w:tc>
          <w:tcPr>
            <w:tcW w:w="990" w:type="dxa"/>
          </w:tcPr>
          <w:p w:rsidR="00AE482A" w:rsidRPr="00783BBC" w:rsidRDefault="00C8485C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C8485C">
        <w:trPr>
          <w:trHeight w:val="287"/>
        </w:trPr>
        <w:tc>
          <w:tcPr>
            <w:tcW w:w="6930" w:type="dxa"/>
            <w:tcBorders>
              <w:right w:val="single" w:sz="4" w:space="0" w:color="auto"/>
            </w:tcBorders>
          </w:tcPr>
          <w:p w:rsidR="00AE482A" w:rsidRDefault="00BC5BA9" w:rsidP="00C8485C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بغی و جرم سیاسی</w:t>
            </w:r>
            <w:r>
              <w:rPr>
                <w:rFonts w:ascii="B Lotus" w:cs="B Lotus"/>
                <w:sz w:val="26"/>
                <w:szCs w:val="26"/>
              </w:rPr>
              <w:t>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مقنن،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صور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خاص</w:t>
            </w:r>
            <w:r>
              <w:rPr>
                <w:rFonts w:ascii="B Lotus" w:cs="B Lotus"/>
                <w:sz w:val="26"/>
                <w:szCs w:val="26"/>
              </w:rPr>
              <w:t>(</w:t>
            </w:r>
            <w:r w:rsidR="00C8485C">
              <w:rPr>
                <w:rFonts w:ascii="B Lotus" w:cs="B Lotus"/>
                <w:sz w:val="26"/>
                <w:szCs w:val="26"/>
              </w:rPr>
              <w:t xml:space="preserve"> </w:t>
            </w:r>
            <w:r w:rsidR="006351D3"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امنيت</w:t>
            </w:r>
          </w:p>
        </w:tc>
        <w:tc>
          <w:tcPr>
            <w:tcW w:w="990" w:type="dxa"/>
          </w:tcPr>
          <w:p w:rsidR="00AE482A" w:rsidRPr="00783BBC" w:rsidRDefault="00C8485C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C8485C">
        <w:trPr>
          <w:trHeight w:val="233"/>
        </w:trPr>
        <w:tc>
          <w:tcPr>
            <w:tcW w:w="6930" w:type="dxa"/>
            <w:tcBorders>
              <w:right w:val="single" w:sz="4" w:space="0" w:color="auto"/>
            </w:tcBorders>
          </w:tcPr>
          <w:p w:rsidR="00AE482A" w:rsidRPr="006351D3" w:rsidRDefault="00C8485C" w:rsidP="006351D3">
            <w:pPr>
              <w:bidi/>
              <w:rPr>
                <w:rFonts w:ascii="B Lotus" w:cs="B Lotus"/>
                <w:sz w:val="26"/>
                <w:szCs w:val="26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رويکرد حقوق عراق به جرايم عليه امنيت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امنيت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990" w:type="dxa"/>
          </w:tcPr>
          <w:p w:rsidR="00AE482A" w:rsidRPr="00783BBC" w:rsidRDefault="00C8485C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C8485C">
        <w:tc>
          <w:tcPr>
            <w:tcW w:w="6930" w:type="dxa"/>
            <w:tcBorders>
              <w:right w:val="single" w:sz="4" w:space="0" w:color="auto"/>
            </w:tcBorders>
          </w:tcPr>
          <w:p w:rsidR="00AE482A" w:rsidRDefault="00C8485C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جاسوسی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اقسام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جرایم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مرتبط</w:t>
            </w:r>
            <w:r>
              <w:rPr>
                <w:rFonts w:ascii="B Lotus" w:cs="B Lotus"/>
                <w:sz w:val="26"/>
                <w:szCs w:val="26"/>
              </w:rPr>
              <w:t>(</w:t>
            </w:r>
            <w:r>
              <w:rPr>
                <w:rFonts w:ascii="B Lotus" w:cs="B Lotus" w:hint="cs"/>
                <w:sz w:val="26"/>
                <w:szCs w:val="26"/>
                <w:rtl/>
              </w:rPr>
              <w:t>، تحریك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مردم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یا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اشخاص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در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خدمت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نیروهای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مسلح</w:t>
            </w:r>
            <w:r>
              <w:rPr>
                <w:rFonts w:ascii="B Lotus" w:cs="B Lotus"/>
                <w:sz w:val="26"/>
                <w:szCs w:val="26"/>
              </w:rPr>
              <w:t xml:space="preserve"> )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صور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 w:hint="cs"/>
                <w:sz w:val="26"/>
                <w:szCs w:val="26"/>
                <w:rtl/>
              </w:rPr>
              <w:t>)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امنيت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990" w:type="dxa"/>
          </w:tcPr>
          <w:p w:rsidR="00AE482A" w:rsidRPr="00783BBC" w:rsidRDefault="00C8485C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C8485C">
        <w:tc>
          <w:tcPr>
            <w:tcW w:w="6930" w:type="dxa"/>
            <w:tcBorders>
              <w:right w:val="single" w:sz="4" w:space="0" w:color="auto"/>
            </w:tcBorders>
          </w:tcPr>
          <w:p w:rsidR="00AE482A" w:rsidRDefault="00C8485C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همکاری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با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دولتهای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خارجی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متخاصم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>(</w:t>
            </w:r>
            <w:r>
              <w:rPr>
                <w:rFonts w:ascii="B Lotus" w:cs="B Lotus" w:hint="cs"/>
                <w:sz w:val="26"/>
                <w:szCs w:val="26"/>
                <w:rtl/>
              </w:rPr>
              <w:t>،س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وء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قصد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به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جان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مقامات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سیاسی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داخلی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خارجی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تروریسم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)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سوء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قصد،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مفهوم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تروریسم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/>
                <w:sz w:val="26"/>
                <w:szCs w:val="26"/>
              </w:rPr>
              <w:t>-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مقایسه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تروریسم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با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سایر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عناوین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مجرمانه</w:t>
            </w:r>
            <w:r w:rsidRPr="006351D3">
              <w:rPr>
                <w:rFonts w:ascii="B Lotus" w:cs="B Lotus"/>
                <w:sz w:val="26"/>
                <w:szCs w:val="26"/>
              </w:rPr>
              <w:t>(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تبانی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برای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ارتکاب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جرایم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علیه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امنیت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سابقه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انگاری،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مقایسه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آن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با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شروع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جرم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E482A" w:rsidRDefault="00C8485C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ساير جرايم عليه امنيت</w:t>
            </w:r>
          </w:p>
        </w:tc>
        <w:tc>
          <w:tcPr>
            <w:tcW w:w="990" w:type="dxa"/>
          </w:tcPr>
          <w:p w:rsidR="00AE482A" w:rsidRPr="00783BBC" w:rsidRDefault="00C8485C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C8485C">
        <w:tc>
          <w:tcPr>
            <w:tcW w:w="6930" w:type="dxa"/>
            <w:tcBorders>
              <w:right w:val="single" w:sz="4" w:space="0" w:color="auto"/>
            </w:tcBorders>
          </w:tcPr>
          <w:p w:rsidR="00AE482A" w:rsidRPr="00C8485C" w:rsidRDefault="00C8485C" w:rsidP="006351D3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C8485C">
              <w:rPr>
                <w:rFonts w:cs="B Nazanin" w:hint="cs"/>
                <w:sz w:val="28"/>
                <w:szCs w:val="28"/>
                <w:rtl/>
                <w:lang w:bidi="fa-IR"/>
              </w:rPr>
              <w:t>جرايم ارزي در حقوق ايران و عراق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E482A" w:rsidRDefault="00C8485C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اخلال در نظام اقتصادي</w:t>
            </w:r>
          </w:p>
        </w:tc>
        <w:tc>
          <w:tcPr>
            <w:tcW w:w="990" w:type="dxa"/>
          </w:tcPr>
          <w:p w:rsidR="00AE482A" w:rsidRPr="00783BBC" w:rsidRDefault="00C8485C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C8485C">
        <w:tc>
          <w:tcPr>
            <w:tcW w:w="6930" w:type="dxa"/>
            <w:tcBorders>
              <w:right w:val="single" w:sz="4" w:space="0" w:color="auto"/>
            </w:tcBorders>
          </w:tcPr>
          <w:p w:rsidR="00AE482A" w:rsidRDefault="00C8485C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توهین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مقدسات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مفهوم،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مصادیق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مقدسات،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ماهیت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جرم،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مقایسه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سب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توهین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E482A" w:rsidRDefault="00C8485C" w:rsidP="006351D3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جرايم عليه مقدسات</w:t>
            </w:r>
          </w:p>
        </w:tc>
        <w:tc>
          <w:tcPr>
            <w:tcW w:w="990" w:type="dxa"/>
          </w:tcPr>
          <w:p w:rsidR="00AE482A" w:rsidRPr="00783BBC" w:rsidRDefault="00C8485C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C8485C">
        <w:tc>
          <w:tcPr>
            <w:tcW w:w="6930" w:type="dxa"/>
            <w:tcBorders>
              <w:right w:val="single" w:sz="4" w:space="0" w:color="auto"/>
            </w:tcBorders>
          </w:tcPr>
          <w:p w:rsidR="00AE482A" w:rsidRDefault="00C8485C" w:rsidP="00C8485C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توهین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مقدسات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در حقوق عراق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E482A" w:rsidRDefault="00C8485C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جرايم عليه مقدسات</w:t>
            </w:r>
          </w:p>
        </w:tc>
        <w:tc>
          <w:tcPr>
            <w:tcW w:w="990" w:type="dxa"/>
          </w:tcPr>
          <w:p w:rsidR="00AE482A" w:rsidRPr="00783BBC" w:rsidRDefault="00C8485C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C8485C">
        <w:trPr>
          <w:trHeight w:val="287"/>
        </w:trPr>
        <w:tc>
          <w:tcPr>
            <w:tcW w:w="693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منابع درس</w:t>
            </w:r>
          </w:p>
          <w:p w:rsidR="001D5EED" w:rsidRPr="001D5EED" w:rsidRDefault="001D5EED" w:rsidP="007E009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274229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قانون جرم سياسي مصوب 1394 مجلس شوراي اسلامي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274229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DB160D">
              <w:rPr>
                <w:rFonts w:cs="B Nazanin" w:hint="cs"/>
                <w:sz w:val="28"/>
                <w:szCs w:val="28"/>
                <w:rtl/>
              </w:rPr>
              <w:t>میرمحمدصادقی،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حسین،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کيفری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اختصاصی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3،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جرایم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علیه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امنيت و آسايش عمومي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میزان،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1399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274229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قانون عقوبات عراقي مصوب 1969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274229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آقايي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نيا، حسين، جرايم عليه تماميت معنوي اشخاص، جلد دوم، تهران، نشر ميزان، چاپ دهم، 1397.</w:t>
            </w:r>
          </w:p>
        </w:tc>
      </w:tr>
    </w:tbl>
    <w:p w:rsidR="00E302CA" w:rsidRDefault="00E302C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A0081B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0081B" w:rsidRDefault="00A0081B" w:rsidP="00390F16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0081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اواخر </w:t>
            </w:r>
            <w:r w:rsidR="00390F16">
              <w:rPr>
                <w:rFonts w:cs="B Zar" w:hint="cs"/>
                <w:sz w:val="28"/>
                <w:szCs w:val="28"/>
                <w:rtl/>
                <w:lang w:bidi="fa-IR"/>
              </w:rPr>
              <w:t>مهر</w:t>
            </w:r>
            <w:r w:rsidRPr="00A0081B">
              <w:rPr>
                <w:rFonts w:cs="B Zar" w:hint="cs"/>
                <w:sz w:val="28"/>
                <w:szCs w:val="28"/>
                <w:rtl/>
                <w:lang w:bidi="fa-IR"/>
              </w:rPr>
              <w:t>، سوال شفاهی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7E009D">
            <w:pPr>
              <w:bidi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A0081B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0081B" w:rsidRDefault="00A0081B" w:rsidP="00390F16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0081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اواخر </w:t>
            </w:r>
            <w:r w:rsidR="00390F16">
              <w:rPr>
                <w:rFonts w:cs="B Zar" w:hint="cs"/>
                <w:sz w:val="28"/>
                <w:szCs w:val="28"/>
                <w:rtl/>
                <w:lang w:bidi="fa-IR"/>
              </w:rPr>
              <w:t>آبان</w:t>
            </w:r>
            <w:r w:rsidRPr="00A0081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7E009D">
            <w:pPr>
              <w:bidi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A0081B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70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0081B" w:rsidRDefault="00390F16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دي</w:t>
            </w:r>
            <w:r w:rsidR="00A0081B" w:rsidRPr="00A0081B">
              <w:rPr>
                <w:rFonts w:cs="B Zar" w:hint="cs"/>
                <w:sz w:val="28"/>
                <w:szCs w:val="28"/>
                <w:rtl/>
                <w:lang w:bidi="fa-IR"/>
              </w:rPr>
              <w:t>ماه-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7E009D">
            <w:pPr>
              <w:bidi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7E009D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009D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در هر جلسه برای پاسخگویی به سوالات درس گذشته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C12AAC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ارائه کنفرانس و تسلط به آن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C12AAC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 و تحليل مباحث</w:t>
            </w:r>
            <w:bookmarkStart w:id="0" w:name="_GoBack"/>
            <w:bookmarkEnd w:id="0"/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AC4874" w:rsidRDefault="00AC4874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10F" w:rsidRDefault="0030410F" w:rsidP="000A6274">
      <w:pPr>
        <w:spacing w:after="0" w:line="240" w:lineRule="auto"/>
      </w:pPr>
      <w:r>
        <w:separator/>
      </w:r>
    </w:p>
  </w:endnote>
  <w:endnote w:type="continuationSeparator" w:id="0">
    <w:p w:rsidR="0030410F" w:rsidRDefault="0030410F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10F" w:rsidRDefault="0030410F" w:rsidP="000A6274">
      <w:pPr>
        <w:spacing w:after="0" w:line="240" w:lineRule="auto"/>
      </w:pPr>
      <w:r>
        <w:separator/>
      </w:r>
    </w:p>
  </w:footnote>
  <w:footnote w:type="continuationSeparator" w:id="0">
    <w:p w:rsidR="0030410F" w:rsidRDefault="0030410F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55FA5"/>
    <w:rsid w:val="00073B29"/>
    <w:rsid w:val="000A6274"/>
    <w:rsid w:val="0010269D"/>
    <w:rsid w:val="00106EC8"/>
    <w:rsid w:val="00113BF5"/>
    <w:rsid w:val="0019675A"/>
    <w:rsid w:val="001B12EF"/>
    <w:rsid w:val="001D5EED"/>
    <w:rsid w:val="001D6088"/>
    <w:rsid w:val="00202D22"/>
    <w:rsid w:val="00274229"/>
    <w:rsid w:val="002D19DA"/>
    <w:rsid w:val="002F1D79"/>
    <w:rsid w:val="00303B8C"/>
    <w:rsid w:val="0030410F"/>
    <w:rsid w:val="00312643"/>
    <w:rsid w:val="00381CE1"/>
    <w:rsid w:val="00390F16"/>
    <w:rsid w:val="003A59A8"/>
    <w:rsid w:val="003B2857"/>
    <w:rsid w:val="003B471B"/>
    <w:rsid w:val="00433D1A"/>
    <w:rsid w:val="00445311"/>
    <w:rsid w:val="004D1F18"/>
    <w:rsid w:val="005047A0"/>
    <w:rsid w:val="00541F92"/>
    <w:rsid w:val="00547EAF"/>
    <w:rsid w:val="0056066F"/>
    <w:rsid w:val="006351D3"/>
    <w:rsid w:val="00694DA7"/>
    <w:rsid w:val="006B4443"/>
    <w:rsid w:val="006C0445"/>
    <w:rsid w:val="00783BBC"/>
    <w:rsid w:val="007D4979"/>
    <w:rsid w:val="007E009D"/>
    <w:rsid w:val="007F4686"/>
    <w:rsid w:val="00836F90"/>
    <w:rsid w:val="0093480D"/>
    <w:rsid w:val="0095070E"/>
    <w:rsid w:val="009F5068"/>
    <w:rsid w:val="00A0081B"/>
    <w:rsid w:val="00A32C91"/>
    <w:rsid w:val="00A3436A"/>
    <w:rsid w:val="00A80C96"/>
    <w:rsid w:val="00A91A3E"/>
    <w:rsid w:val="00AA7A51"/>
    <w:rsid w:val="00AC4874"/>
    <w:rsid w:val="00AE482A"/>
    <w:rsid w:val="00B14418"/>
    <w:rsid w:val="00B17EB4"/>
    <w:rsid w:val="00B21A37"/>
    <w:rsid w:val="00B50C2D"/>
    <w:rsid w:val="00B83F9C"/>
    <w:rsid w:val="00BB22C1"/>
    <w:rsid w:val="00BB26D2"/>
    <w:rsid w:val="00BC5BA9"/>
    <w:rsid w:val="00BF2AE8"/>
    <w:rsid w:val="00C0149C"/>
    <w:rsid w:val="00C12AAC"/>
    <w:rsid w:val="00C30BC4"/>
    <w:rsid w:val="00C8485C"/>
    <w:rsid w:val="00CB44B1"/>
    <w:rsid w:val="00CC4361"/>
    <w:rsid w:val="00CC6FF5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4446A"/>
    <w:rsid w:val="00F82B0C"/>
    <w:rsid w:val="00F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BB03B-CC74-49CD-A3FD-781A6A47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bdollahi@uok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88C80-81AB-4EAD-AB8B-6D190126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AVASYS</cp:lastModifiedBy>
  <cp:revision>10</cp:revision>
  <cp:lastPrinted>2014-05-05T10:47:00Z</cp:lastPrinted>
  <dcterms:created xsi:type="dcterms:W3CDTF">2019-04-12T08:24:00Z</dcterms:created>
  <dcterms:modified xsi:type="dcterms:W3CDTF">2020-11-02T13:12:00Z</dcterms:modified>
</cp:coreProperties>
</file>