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58166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CF181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مدیریت بیماریهای گیاهان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1238A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گیاهپزشکی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B771E7" w:rsidP="002A4FAC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جهانشیر </w:t>
            </w:r>
            <w:r w:rsidR="002A4FAC">
              <w:rPr>
                <w:rFonts w:hint="cs"/>
                <w:sz w:val="20"/>
                <w:szCs w:val="22"/>
                <w:rtl/>
                <w:lang w:bidi="fa-IR"/>
              </w:rPr>
              <w:t>امینی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C1A6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 هفته سه ساعته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F72F9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Default="00CF181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اصول مدیریت بیماریهای گیاهی</w:t>
            </w: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D60A58" w:rsidRDefault="00D60A58" w:rsidP="00CF1818">
            <w:pPr>
              <w:ind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C37F84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William E. Fry. 1982. Principles of plant Disease management. Academic press, 378pp.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James R Cook and Roger J. </w:t>
            </w:r>
            <w:proofErr w:type="spellStart"/>
            <w:r>
              <w:rPr>
                <w:b/>
                <w:bCs/>
                <w:sz w:val="28"/>
                <w:szCs w:val="28"/>
              </w:rPr>
              <w:t>Veseth</w:t>
            </w:r>
            <w:proofErr w:type="spellEnd"/>
            <w:r>
              <w:rPr>
                <w:b/>
                <w:bCs/>
                <w:sz w:val="28"/>
                <w:szCs w:val="28"/>
              </w:rPr>
              <w:t>. 1991. Wheat Health management. APS press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(the American </w:t>
            </w:r>
            <w:proofErr w:type="spellStart"/>
            <w:r>
              <w:rPr>
                <w:b/>
                <w:bCs/>
                <w:sz w:val="28"/>
                <w:szCs w:val="28"/>
              </w:rPr>
              <w:t>Phytopathological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Society, 152pp.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Parker C. A; </w:t>
            </w:r>
            <w:proofErr w:type="spellStart"/>
            <w:r>
              <w:rPr>
                <w:b/>
                <w:bCs/>
                <w:sz w:val="28"/>
                <w:szCs w:val="28"/>
              </w:rPr>
              <w:t>Rovira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A. D. 1985. Ecology and management of </w:t>
            </w:r>
            <w:proofErr w:type="spellStart"/>
            <w:r>
              <w:rPr>
                <w:b/>
                <w:bCs/>
                <w:sz w:val="28"/>
                <w:szCs w:val="28"/>
              </w:rPr>
              <w:t>soilborne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plant pathogens. The American </w:t>
            </w:r>
            <w:proofErr w:type="spellStart"/>
            <w:r>
              <w:rPr>
                <w:b/>
                <w:bCs/>
                <w:sz w:val="28"/>
                <w:szCs w:val="28"/>
              </w:rPr>
              <w:t>Phytopathological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Society, 358pp.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Chaube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H. S. 2005. Crop Diseases and their management. Prentice-Hall of India </w:t>
            </w:r>
            <w:proofErr w:type="gramStart"/>
            <w:r>
              <w:rPr>
                <w:b/>
                <w:bCs/>
                <w:sz w:val="28"/>
                <w:szCs w:val="28"/>
              </w:rPr>
              <w:t>new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Delhi, 703pp.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Singh, R.S. 2000. Plant Disease Management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Oxford and IBH publishing Co. Pvt. Ltd.,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8"/>
                    <w:szCs w:val="28"/>
                  </w:rPr>
                  <w:t>New Delhi</w:t>
                </w:r>
              </w:smartTag>
            </w:smartTag>
            <w:r>
              <w:rPr>
                <w:b/>
                <w:bCs/>
                <w:sz w:val="28"/>
                <w:szCs w:val="28"/>
              </w:rPr>
              <w:t>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Chaube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H.S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8"/>
                    <w:szCs w:val="28"/>
                  </w:rPr>
                  <w:t>Singh</w:t>
                </w:r>
              </w:smartTag>
              <w:r>
                <w:rPr>
                  <w:b/>
                  <w:bCs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8"/>
                    <w:szCs w:val="28"/>
                  </w:rPr>
                  <w:t>U. S.</w:t>
                </w:r>
              </w:smartTag>
            </w:smartTag>
            <w:r>
              <w:rPr>
                <w:b/>
                <w:bCs/>
                <w:sz w:val="28"/>
                <w:szCs w:val="28"/>
              </w:rPr>
              <w:t xml:space="preserve"> 1990. Plant Disease Management: Principles and Practices, CRC, press, Boca,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8"/>
                    <w:szCs w:val="28"/>
                  </w:rPr>
                  <w:t>Raton</w:t>
                </w:r>
              </w:smartTag>
              <w:r>
                <w:rPr>
                  <w:b/>
                  <w:bCs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8"/>
                    <w:szCs w:val="28"/>
                  </w:rPr>
                  <w:t>USA</w:t>
                </w:r>
              </w:smartTag>
            </w:smartTag>
            <w:r>
              <w:rPr>
                <w:b/>
                <w:bCs/>
                <w:sz w:val="28"/>
                <w:szCs w:val="28"/>
              </w:rPr>
              <w:t>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Malog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O. C. 1995. Plant Disease control principle and practice. AVI publishing Company.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Sharvelle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E. G. 1982.  Plant disease control. Academic press.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Zodoks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proofErr w:type="gramStart"/>
            <w:r>
              <w:rPr>
                <w:b/>
                <w:bCs/>
                <w:sz w:val="28"/>
                <w:szCs w:val="28"/>
              </w:rPr>
              <w:t>,  R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D. Schein. 1979. </w:t>
            </w:r>
            <w:proofErr w:type="spellStart"/>
            <w:r>
              <w:rPr>
                <w:b/>
                <w:bCs/>
                <w:sz w:val="28"/>
                <w:szCs w:val="28"/>
              </w:rPr>
              <w:t>Epidemology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plant management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Fry, W. E. 1982. Principles of plant disease management. Academic Press 378 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Gisi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U., Chet, I, and </w:t>
            </w:r>
            <w:proofErr w:type="spellStart"/>
            <w:r>
              <w:rPr>
                <w:b/>
                <w:bCs/>
                <w:sz w:val="28"/>
                <w:szCs w:val="28"/>
              </w:rPr>
              <w:t>Gullion</w:t>
            </w:r>
            <w:proofErr w:type="spellEnd"/>
            <w:r>
              <w:rPr>
                <w:b/>
                <w:bCs/>
                <w:sz w:val="28"/>
                <w:szCs w:val="28"/>
              </w:rPr>
              <w:t>, M. L. 2010. Recent developments in management of plant diseases.  Series: Plant pathology in the 21th century, Vol. 1. Springer, Netherlands. 378 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Madden, L. V., Hughes G. and Van den Bosch, F. 2007. The study of plant disease epidemics. APS Press. 432 pp.</w:t>
            </w:r>
          </w:p>
          <w:p w:rsidR="009A004E" w:rsidRDefault="009A004E" w:rsidP="009A004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Maloy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O. C. 1993. Plant Disease Control: Principles and Practices. Wiley, New York. 345 pp. </w:t>
            </w:r>
          </w:p>
          <w:p w:rsidR="00DE2B9E" w:rsidRDefault="00DE2B9E" w:rsidP="00DE2B9E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GiSi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U., Chet, I., and </w:t>
            </w:r>
            <w:proofErr w:type="spellStart"/>
            <w:r>
              <w:rPr>
                <w:b/>
                <w:bCs/>
                <w:sz w:val="28"/>
                <w:szCs w:val="28"/>
              </w:rPr>
              <w:t>Gullino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M. L. 2010. Recent development in management of plant diseases. </w:t>
            </w:r>
            <w:r w:rsidR="003B6AD1">
              <w:rPr>
                <w:b/>
                <w:bCs/>
                <w:sz w:val="28"/>
                <w:szCs w:val="28"/>
              </w:rPr>
              <w:t xml:space="preserve">Series: plant pathology in the 21th century, Vol. 1. Springer, Netherlands. 378 pp. </w:t>
            </w:r>
          </w:p>
          <w:p w:rsidR="003B6AD1" w:rsidRDefault="003B6AD1" w:rsidP="003B6AD1">
            <w:pPr>
              <w:numPr>
                <w:ilvl w:val="0"/>
                <w:numId w:val="39"/>
              </w:num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Madden, L.V., Hughes G. and van den Bosch, F. 2007. The study of plant disease epidemics. APS Press, 432 pp. </w:t>
            </w:r>
          </w:p>
          <w:p w:rsidR="00400C8A" w:rsidRPr="00D60A58" w:rsidRDefault="00400C8A" w:rsidP="009A004E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4995" w:type="pct"/>
        <w:tblInd w:w="5" w:type="dxa"/>
        <w:tblLook w:val="04A0" w:firstRow="1" w:lastRow="0" w:firstColumn="1" w:lastColumn="0" w:noHBand="0" w:noVBand="1"/>
      </w:tblPr>
      <w:tblGrid>
        <w:gridCol w:w="10779"/>
      </w:tblGrid>
      <w:tr w:rsidR="0013501B" w:rsidTr="003B6AD1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F752F8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sz w:val="18"/>
                <w:szCs w:val="20"/>
                <w:rtl/>
                <w:lang w:bidi="fa-IR"/>
              </w:rPr>
              <w:br w:type="page"/>
            </w:r>
            <w:r w:rsidR="0013501B"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3B6AD1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3B6AD1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870015" w:rsidRDefault="00870015" w:rsidP="00870015">
            <w:pPr>
              <w:rPr>
                <w:rFonts w:cs="B Nazanin"/>
                <w:sz w:val="28"/>
                <w:szCs w:val="28"/>
                <w:rtl/>
              </w:rPr>
            </w:pPr>
            <w:r w:rsidRPr="00A171C4">
              <w:rPr>
                <w:rFonts w:cs="B Nazanin" w:hint="cs"/>
                <w:sz w:val="28"/>
                <w:szCs w:val="28"/>
                <w:rtl/>
              </w:rPr>
              <w:t>مشخص نمودن روشهای منطقی مدی</w:t>
            </w:r>
            <w:r>
              <w:rPr>
                <w:rFonts w:cs="B Nazanin" w:hint="cs"/>
                <w:sz w:val="28"/>
                <w:szCs w:val="28"/>
                <w:rtl/>
              </w:rPr>
              <w:t>ر</w:t>
            </w:r>
            <w:r w:rsidRPr="00A171C4">
              <w:rPr>
                <w:rFonts w:cs="B Nazanin" w:hint="cs"/>
                <w:sz w:val="28"/>
                <w:szCs w:val="28"/>
                <w:rtl/>
              </w:rPr>
              <w:t>یت بیماریهای گیاهی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است. مدیریت جدید بر اساس دانش و یا همچنین اطلاعاتی از فاکتورهای محیطی و زراعی و ژنتیکی و میکروبیولوژیکی است که در ارتباط با رشد محصول و تولید آن است.</w:t>
            </w:r>
          </w:p>
        </w:tc>
      </w:tr>
      <w:tr w:rsidR="0013501B" w:rsidTr="003B6AD1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3B6AD1">
        <w:trPr>
          <w:trHeight w:val="1530"/>
        </w:trPr>
        <w:tc>
          <w:tcPr>
            <w:tcW w:w="5000" w:type="pct"/>
          </w:tcPr>
          <w:p w:rsidR="0013501B" w:rsidRPr="002D0BD4" w:rsidRDefault="00952B09" w:rsidP="00952B09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کامل به روشهای مختلف مدیریت بیماریهای گیاهان</w:t>
            </w:r>
          </w:p>
        </w:tc>
      </w:tr>
      <w:tr w:rsidR="00FE6960" w:rsidTr="003B6AD1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3B6AD1">
        <w:trPr>
          <w:trHeight w:val="1154"/>
        </w:trPr>
        <w:tc>
          <w:tcPr>
            <w:tcW w:w="5000" w:type="pct"/>
          </w:tcPr>
          <w:p w:rsidR="003A64C9" w:rsidRDefault="003A64C9" w:rsidP="00870015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دانشجویان با روشهای </w:t>
            </w:r>
            <w:r w:rsidR="00870015">
              <w:rPr>
                <w:rFonts w:hint="cs"/>
                <w:rtl/>
                <w:lang w:bidi="fa-IR"/>
              </w:rPr>
              <w:t>مدیریت بیماریهای گیاهان به صورت اصولی و آشنایی با روشهای نوین کنترل بیماری های گیاهان</w:t>
            </w:r>
          </w:p>
          <w:p w:rsidR="00FE6960" w:rsidRDefault="00FE6960" w:rsidP="00870015">
            <w:pPr>
              <w:ind w:left="432" w:firstLine="0"/>
              <w:rPr>
                <w:rtl/>
                <w:lang w:bidi="fa-IR"/>
              </w:rPr>
            </w:pPr>
          </w:p>
          <w:p w:rsidR="00FE6960" w:rsidRDefault="00FE6960" w:rsidP="00870015">
            <w:pPr>
              <w:ind w:firstLine="0"/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D34B0F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بیماری شناسی گیاهی</w:t>
            </w:r>
          </w:p>
        </w:tc>
        <w:tc>
          <w:tcPr>
            <w:tcW w:w="5245" w:type="dxa"/>
          </w:tcPr>
          <w:p w:rsidR="005C0385" w:rsidRPr="00F85FB3" w:rsidRDefault="003E501E" w:rsidP="003E501E">
            <w:pPr>
              <w:ind w:firstLine="0"/>
              <w:jc w:val="both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بیماری شناسی گیاهی</w:t>
            </w:r>
          </w:p>
        </w:tc>
        <w:tc>
          <w:tcPr>
            <w:tcW w:w="2410" w:type="dxa"/>
          </w:tcPr>
          <w:p w:rsidR="005C0385" w:rsidRPr="00F85FB3" w:rsidRDefault="003E501E" w:rsidP="0023700A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-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lastRenderedPageBreak/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Pr="00C82905" w:rsidRDefault="00A94048" w:rsidP="003E501E">
            <w:p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3E501E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E501E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-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6B621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BC6A9B">
              <w:rPr>
                <w:rFonts w:hint="cs"/>
                <w:rtl/>
                <w:lang w:bidi="fa-IR"/>
              </w:rPr>
              <w:t xml:space="preserve"> </w:t>
            </w:r>
            <w:r w:rsidR="006B621A">
              <w:rPr>
                <w:rFonts w:hint="cs"/>
                <w:rtl/>
                <w:lang w:bidi="fa-IR"/>
              </w:rPr>
              <w:t>سمینار در مورد یک موضوع خاص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F51FBF" w:rsidP="003E501E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فناور</w:t>
            </w:r>
            <w:r w:rsidR="003E501E">
              <w:rPr>
                <w:rFonts w:hint="cs"/>
                <w:rtl/>
                <w:lang w:bidi="fa-IR"/>
              </w:rPr>
              <w:t>یها و روشهای عملی نوین در کنتر</w:t>
            </w:r>
            <w:r w:rsidR="00340E07">
              <w:rPr>
                <w:rFonts w:hint="cs"/>
                <w:rtl/>
                <w:lang w:bidi="fa-IR"/>
              </w:rPr>
              <w:t>ل بیماریهای گیاهان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F51FBF">
              <w:rPr>
                <w:rFonts w:hint="cs"/>
                <w:b/>
                <w:bCs/>
                <w:rtl/>
              </w:rPr>
              <w:t xml:space="preserve">    </w:t>
            </w:r>
            <w:r w:rsidR="00F51FBF">
              <w:rPr>
                <w:b/>
                <w:bCs/>
              </w:rPr>
              <w:t>jamini@uok.ac.ir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D043AE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D57E2">
        <w:trPr>
          <w:trHeight w:val="979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340E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40E0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تاریخچه کنترل بیماریهای گیاهان</w:t>
            </w:r>
          </w:p>
          <w:p w:rsidR="00C47146" w:rsidRPr="00582CCD" w:rsidRDefault="00C47146" w:rsidP="00340E0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E3274B" w:rsidP="00E53BE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E53BEE">
              <w:rPr>
                <w:rFonts w:hint="cs"/>
                <w:sz w:val="20"/>
                <w:szCs w:val="22"/>
                <w:rtl/>
                <w:lang w:bidi="fa-IR"/>
              </w:rPr>
              <w:t>یکی از اساتید گروه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FE6B3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F438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4382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اصول و مبانی کنترل در بیماریهای گیاهان</w:t>
            </w:r>
          </w:p>
          <w:p w:rsidR="00C47146" w:rsidRPr="00582CCD" w:rsidRDefault="00C47146" w:rsidP="00F4382C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BC6A9B" w:rsidP="00C84EC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C84EC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F438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4382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اپیدمیولوژی و مدل های آن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84EC6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BC6A9B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CE3F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CE3F5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نقش میزیان، پاتوژن و محیط در مدیریت بیماریهای گیاهان</w:t>
            </w:r>
          </w:p>
        </w:tc>
        <w:tc>
          <w:tcPr>
            <w:tcW w:w="1295" w:type="pct"/>
            <w:vAlign w:val="center"/>
          </w:tcPr>
          <w:p w:rsidR="00BC6A9B" w:rsidRPr="00582CCD" w:rsidRDefault="00BC6A9B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E3F5E" w:rsidRPr="00582CCD" w:rsidRDefault="00BC6A9B" w:rsidP="000F23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6B621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bookmarkStart w:id="0" w:name="_GoBack"/>
            <w:bookmarkEnd w:id="0"/>
            <w:r w:rsidR="00CE3F5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تاثیر عوامل محیطی </w:t>
            </w:r>
            <w:r w:rsidR="000F23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روی</w:t>
            </w:r>
            <w:r w:rsidR="00CE3F5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بیماریهای گیاهی</w:t>
            </w:r>
          </w:p>
          <w:p w:rsidR="00BC6A9B" w:rsidRPr="00582CCD" w:rsidRDefault="00BC6A9B" w:rsidP="00BC6A9B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6A9B" w:rsidRPr="00582CCD" w:rsidRDefault="00BC6A9B" w:rsidP="00184FC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184FC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0F23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D57E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23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تاثیر عوامل محیطی در اپیدمی بیماریهای گیاهان</w:t>
            </w:r>
          </w:p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6A9B" w:rsidRPr="00582CCD" w:rsidRDefault="000C73DF" w:rsidP="0077261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عملی/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DD57E2" w:rsidRPr="00582CCD" w:rsidRDefault="00DD57E2" w:rsidP="000F23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23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پیش آگاهی و اهمیت آن در مدیریت بیماریهای گیاهان</w:t>
            </w:r>
          </w:p>
          <w:p w:rsidR="00DD57E2" w:rsidRPr="00582CCD" w:rsidRDefault="00DD57E2" w:rsidP="00DD57E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DD57E2" w:rsidRPr="00582CCD" w:rsidRDefault="00772610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EB08CA"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DD57E2" w:rsidRPr="00582CCD" w:rsidRDefault="00DD57E2" w:rsidP="00102E6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2E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پیش آگاهی در بیماریهای تک چرخه ای و چند چرخه ای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DD57E2" w:rsidRPr="00582CCD" w:rsidRDefault="00EB08CA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56539F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7F7924" w:rsidRPr="00582CCD" w:rsidRDefault="00DD57E2" w:rsidP="00102E6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2E6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کنترل زیستی بیماریهای گیاهان</w:t>
            </w:r>
          </w:p>
          <w:p w:rsidR="00DD57E2" w:rsidRPr="00582CCD" w:rsidRDefault="00DD57E2" w:rsidP="00102E6D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DD57E2" w:rsidRPr="00582CCD" w:rsidRDefault="00B25C1C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60613E">
              <w:rPr>
                <w:rFonts w:hint="cs"/>
                <w:sz w:val="20"/>
                <w:szCs w:val="22"/>
                <w:rtl/>
                <w:lang w:bidi="fa-IR"/>
              </w:rPr>
              <w:t>/ جهانشیر امینی/آزمایشگاه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444A1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159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کنترل زیستی بیماریهای گیاهان</w:t>
            </w: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A1596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A159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کنترل شیمیایی بیماریهای گیاهان و نحوه تاثیر سموم روی عوامل بیمارگر</w:t>
            </w:r>
          </w:p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44A1E" w:rsidTr="00791112">
        <w:tc>
          <w:tcPr>
            <w:tcW w:w="298" w:type="pct"/>
            <w:vAlign w:val="center"/>
          </w:tcPr>
          <w:p w:rsidR="00444A1E" w:rsidRDefault="00444A1E" w:rsidP="00444A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444A1E" w:rsidRPr="00582CCD" w:rsidRDefault="00444A1E" w:rsidP="00C16A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C16A0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مقاومت بیمارگرها در مقابل سموم</w:t>
            </w:r>
          </w:p>
          <w:p w:rsidR="00444A1E" w:rsidRPr="00582CCD" w:rsidRDefault="00444A1E" w:rsidP="00444A1E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</w:tcPr>
          <w:p w:rsidR="00444A1E" w:rsidRDefault="00444A1E" w:rsidP="00444A1E">
            <w:r w:rsidRPr="00906B82"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</w:tcPr>
          <w:p w:rsidR="00444A1E" w:rsidRDefault="00444A1E" w:rsidP="00444A1E"/>
        </w:tc>
        <w:tc>
          <w:tcPr>
            <w:tcW w:w="1208" w:type="pct"/>
          </w:tcPr>
          <w:p w:rsidR="00444A1E" w:rsidRPr="00582CCD" w:rsidRDefault="00444A1E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C16A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00D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16A0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مقاومت در گیاهان و انواع آن در مقابل بیمارگرها</w:t>
            </w:r>
          </w:p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E7421E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56539F" w:rsidRPr="006A4924" w:rsidRDefault="0056539F" w:rsidP="006A4924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B33B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7421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مقاومت القایی</w:t>
            </w:r>
            <w:r w:rsidR="00F56B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مسیرهای مقاومت در گیاهان</w:t>
            </w:r>
          </w:p>
        </w:tc>
        <w:tc>
          <w:tcPr>
            <w:tcW w:w="1295" w:type="pct"/>
            <w:vAlign w:val="center"/>
          </w:tcPr>
          <w:p w:rsidR="0056539F" w:rsidRPr="00582CCD" w:rsidRDefault="00FB33B1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FB33B1" w:rsidTr="004F056C">
        <w:tc>
          <w:tcPr>
            <w:tcW w:w="298" w:type="pct"/>
            <w:vAlign w:val="center"/>
          </w:tcPr>
          <w:p w:rsidR="00FB33B1" w:rsidRDefault="00FB33B1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FB33B1" w:rsidRPr="00582CCD" w:rsidRDefault="00FB33B1" w:rsidP="006A49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A492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روشهای اصلاح مقاومت</w:t>
            </w:r>
          </w:p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336286" w:rsidTr="004F056C">
        <w:tc>
          <w:tcPr>
            <w:tcW w:w="298" w:type="pct"/>
            <w:vAlign w:val="center"/>
          </w:tcPr>
          <w:p w:rsidR="00336286" w:rsidRDefault="0098050B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73" w:type="pct"/>
            <w:vAlign w:val="center"/>
          </w:tcPr>
          <w:p w:rsidR="00336286" w:rsidRPr="00582CCD" w:rsidRDefault="00336286" w:rsidP="006A49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A492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کاربرد نانوتکنولوژی و بیوتکنولوژی در مدیریت بیمارهای گیاهان</w:t>
            </w:r>
          </w:p>
          <w:p w:rsidR="00336286" w:rsidRPr="00582CCD" w:rsidRDefault="00336286" w:rsidP="00F56B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336286" w:rsidRDefault="0060613E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450BD1">
      <w:pPr>
        <w:ind w:firstLine="0"/>
        <w:rPr>
          <w:rtl/>
          <w:lang w:bidi="fa-IR"/>
        </w:rPr>
      </w:pPr>
    </w:p>
    <w:sectPr w:rsid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E88" w:rsidRDefault="00F96E88" w:rsidP="00061A9B">
      <w:pPr>
        <w:spacing w:after="0"/>
      </w:pPr>
      <w:r>
        <w:separator/>
      </w:r>
    </w:p>
  </w:endnote>
  <w:endnote w:type="continuationSeparator" w:id="0">
    <w:p w:rsidR="00F96E88" w:rsidRDefault="00F96E8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E22B29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E88" w:rsidRDefault="00F96E88" w:rsidP="00061A9B">
      <w:pPr>
        <w:spacing w:after="0"/>
      </w:pPr>
      <w:r>
        <w:separator/>
      </w:r>
    </w:p>
  </w:footnote>
  <w:footnote w:type="continuationSeparator" w:id="0">
    <w:p w:rsidR="00F96E88" w:rsidRDefault="00F96E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2C659ED"/>
    <w:multiLevelType w:val="hybridMultilevel"/>
    <w:tmpl w:val="A582165C"/>
    <w:lvl w:ilvl="0" w:tplc="D8189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30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1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0C73DF"/>
    <w:rsid w:val="000F23BF"/>
    <w:rsid w:val="00102E6D"/>
    <w:rsid w:val="0013501B"/>
    <w:rsid w:val="00165901"/>
    <w:rsid w:val="0018085B"/>
    <w:rsid w:val="001820FC"/>
    <w:rsid w:val="00184FCE"/>
    <w:rsid w:val="00192BA1"/>
    <w:rsid w:val="00197896"/>
    <w:rsid w:val="001A4CEF"/>
    <w:rsid w:val="001B1F97"/>
    <w:rsid w:val="001C1A69"/>
    <w:rsid w:val="001C5291"/>
    <w:rsid w:val="001D1224"/>
    <w:rsid w:val="001E2DA0"/>
    <w:rsid w:val="001F48E0"/>
    <w:rsid w:val="001F7DF3"/>
    <w:rsid w:val="00211920"/>
    <w:rsid w:val="002252E6"/>
    <w:rsid w:val="0023700A"/>
    <w:rsid w:val="00252D01"/>
    <w:rsid w:val="00261C5C"/>
    <w:rsid w:val="00262DF5"/>
    <w:rsid w:val="00270A93"/>
    <w:rsid w:val="00296AB2"/>
    <w:rsid w:val="002A4FAC"/>
    <w:rsid w:val="002A636E"/>
    <w:rsid w:val="002B0A6E"/>
    <w:rsid w:val="002B1C96"/>
    <w:rsid w:val="002B2198"/>
    <w:rsid w:val="002B2C72"/>
    <w:rsid w:val="002B35CC"/>
    <w:rsid w:val="002C14F8"/>
    <w:rsid w:val="002C4CEB"/>
    <w:rsid w:val="002D0BD4"/>
    <w:rsid w:val="002D700E"/>
    <w:rsid w:val="002F49C5"/>
    <w:rsid w:val="00310008"/>
    <w:rsid w:val="00336286"/>
    <w:rsid w:val="00336FDF"/>
    <w:rsid w:val="00340E07"/>
    <w:rsid w:val="00355E72"/>
    <w:rsid w:val="003602A3"/>
    <w:rsid w:val="00362863"/>
    <w:rsid w:val="00363035"/>
    <w:rsid w:val="00370ACB"/>
    <w:rsid w:val="00374B8D"/>
    <w:rsid w:val="003A64C9"/>
    <w:rsid w:val="003B6AD1"/>
    <w:rsid w:val="003B7E12"/>
    <w:rsid w:val="003E501E"/>
    <w:rsid w:val="003F69BB"/>
    <w:rsid w:val="00400C8A"/>
    <w:rsid w:val="00401CE6"/>
    <w:rsid w:val="00444A1E"/>
    <w:rsid w:val="00444A73"/>
    <w:rsid w:val="00450BD1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6539F"/>
    <w:rsid w:val="0057626B"/>
    <w:rsid w:val="00582CCD"/>
    <w:rsid w:val="00584D52"/>
    <w:rsid w:val="00591019"/>
    <w:rsid w:val="005A0727"/>
    <w:rsid w:val="005A4439"/>
    <w:rsid w:val="005A7B23"/>
    <w:rsid w:val="005C0385"/>
    <w:rsid w:val="005D0BB3"/>
    <w:rsid w:val="005D7AAE"/>
    <w:rsid w:val="005F7A96"/>
    <w:rsid w:val="00605B7A"/>
    <w:rsid w:val="0060613E"/>
    <w:rsid w:val="00611622"/>
    <w:rsid w:val="00633EC5"/>
    <w:rsid w:val="00651102"/>
    <w:rsid w:val="00675CAA"/>
    <w:rsid w:val="00682123"/>
    <w:rsid w:val="006A4924"/>
    <w:rsid w:val="006B4328"/>
    <w:rsid w:val="006B621A"/>
    <w:rsid w:val="006F33D4"/>
    <w:rsid w:val="00703F7E"/>
    <w:rsid w:val="0071238A"/>
    <w:rsid w:val="007146CC"/>
    <w:rsid w:val="0072301F"/>
    <w:rsid w:val="007317DD"/>
    <w:rsid w:val="00735D11"/>
    <w:rsid w:val="0075167A"/>
    <w:rsid w:val="00766300"/>
    <w:rsid w:val="00772610"/>
    <w:rsid w:val="00787DA0"/>
    <w:rsid w:val="00793303"/>
    <w:rsid w:val="007B04DF"/>
    <w:rsid w:val="007B1B66"/>
    <w:rsid w:val="007B7173"/>
    <w:rsid w:val="007C25BD"/>
    <w:rsid w:val="007C2FF0"/>
    <w:rsid w:val="007C4B7C"/>
    <w:rsid w:val="007D1927"/>
    <w:rsid w:val="007F7924"/>
    <w:rsid w:val="00807576"/>
    <w:rsid w:val="008120F9"/>
    <w:rsid w:val="00824DF4"/>
    <w:rsid w:val="008340A0"/>
    <w:rsid w:val="00853C2F"/>
    <w:rsid w:val="00855D7B"/>
    <w:rsid w:val="00860592"/>
    <w:rsid w:val="0086073B"/>
    <w:rsid w:val="00863C0C"/>
    <w:rsid w:val="00870015"/>
    <w:rsid w:val="008719B1"/>
    <w:rsid w:val="0087319C"/>
    <w:rsid w:val="00897957"/>
    <w:rsid w:val="008C0FEE"/>
    <w:rsid w:val="008C3AB5"/>
    <w:rsid w:val="008D6C02"/>
    <w:rsid w:val="008E0391"/>
    <w:rsid w:val="008E6B14"/>
    <w:rsid w:val="008F6411"/>
    <w:rsid w:val="00914703"/>
    <w:rsid w:val="00923803"/>
    <w:rsid w:val="009273CC"/>
    <w:rsid w:val="00934F47"/>
    <w:rsid w:val="00952B09"/>
    <w:rsid w:val="0098050B"/>
    <w:rsid w:val="0098549E"/>
    <w:rsid w:val="0099014B"/>
    <w:rsid w:val="009A004E"/>
    <w:rsid w:val="009A4FA1"/>
    <w:rsid w:val="009C0041"/>
    <w:rsid w:val="009C2719"/>
    <w:rsid w:val="009F0C76"/>
    <w:rsid w:val="009F1DA8"/>
    <w:rsid w:val="00A15960"/>
    <w:rsid w:val="00A51E3F"/>
    <w:rsid w:val="00A52353"/>
    <w:rsid w:val="00A94048"/>
    <w:rsid w:val="00AA1569"/>
    <w:rsid w:val="00AB3C79"/>
    <w:rsid w:val="00AC5599"/>
    <w:rsid w:val="00AD40DF"/>
    <w:rsid w:val="00AE5D2E"/>
    <w:rsid w:val="00AF107D"/>
    <w:rsid w:val="00AF4840"/>
    <w:rsid w:val="00B01882"/>
    <w:rsid w:val="00B25C1C"/>
    <w:rsid w:val="00B53F72"/>
    <w:rsid w:val="00B771E7"/>
    <w:rsid w:val="00B77E9C"/>
    <w:rsid w:val="00BA374A"/>
    <w:rsid w:val="00BC6A9B"/>
    <w:rsid w:val="00BF2A62"/>
    <w:rsid w:val="00C16A09"/>
    <w:rsid w:val="00C26748"/>
    <w:rsid w:val="00C31DF2"/>
    <w:rsid w:val="00C34844"/>
    <w:rsid w:val="00C37F84"/>
    <w:rsid w:val="00C44141"/>
    <w:rsid w:val="00C47146"/>
    <w:rsid w:val="00C60107"/>
    <w:rsid w:val="00C80219"/>
    <w:rsid w:val="00C82905"/>
    <w:rsid w:val="00C84EC6"/>
    <w:rsid w:val="00CA45CF"/>
    <w:rsid w:val="00CA7546"/>
    <w:rsid w:val="00CB0411"/>
    <w:rsid w:val="00CB71E5"/>
    <w:rsid w:val="00CC2F76"/>
    <w:rsid w:val="00CC6FDA"/>
    <w:rsid w:val="00CE1F98"/>
    <w:rsid w:val="00CE3F5E"/>
    <w:rsid w:val="00CF1818"/>
    <w:rsid w:val="00D00DAB"/>
    <w:rsid w:val="00D043AE"/>
    <w:rsid w:val="00D2144D"/>
    <w:rsid w:val="00D34B0F"/>
    <w:rsid w:val="00D45B4E"/>
    <w:rsid w:val="00D50B2B"/>
    <w:rsid w:val="00D60A58"/>
    <w:rsid w:val="00DB0346"/>
    <w:rsid w:val="00DB0DFA"/>
    <w:rsid w:val="00DD57E2"/>
    <w:rsid w:val="00DE2B9E"/>
    <w:rsid w:val="00DF0011"/>
    <w:rsid w:val="00E22B29"/>
    <w:rsid w:val="00E3274B"/>
    <w:rsid w:val="00E504B7"/>
    <w:rsid w:val="00E53BEE"/>
    <w:rsid w:val="00E7421E"/>
    <w:rsid w:val="00E85668"/>
    <w:rsid w:val="00EA55C8"/>
    <w:rsid w:val="00EB08CA"/>
    <w:rsid w:val="00EB76A2"/>
    <w:rsid w:val="00EE56A0"/>
    <w:rsid w:val="00EF4E50"/>
    <w:rsid w:val="00EF67CA"/>
    <w:rsid w:val="00F06A90"/>
    <w:rsid w:val="00F20835"/>
    <w:rsid w:val="00F4382C"/>
    <w:rsid w:val="00F51FBF"/>
    <w:rsid w:val="00F56BDE"/>
    <w:rsid w:val="00F6060B"/>
    <w:rsid w:val="00F6504B"/>
    <w:rsid w:val="00F72F9E"/>
    <w:rsid w:val="00F752F8"/>
    <w:rsid w:val="00F838C1"/>
    <w:rsid w:val="00F858F8"/>
    <w:rsid w:val="00F85FB3"/>
    <w:rsid w:val="00F96E88"/>
    <w:rsid w:val="00FB33B1"/>
    <w:rsid w:val="00FB3E55"/>
    <w:rsid w:val="00FC58F8"/>
    <w:rsid w:val="00FE6960"/>
    <w:rsid w:val="00FE6B3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E5AD2AF-5FD1-42A5-AAF4-ABA67EC2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4B39-00DC-4540-AA58-D21AEACD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Admin</cp:lastModifiedBy>
  <cp:revision>12</cp:revision>
  <cp:lastPrinted>2018-07-09T15:10:00Z</cp:lastPrinted>
  <dcterms:created xsi:type="dcterms:W3CDTF">2019-01-09T09:30:00Z</dcterms:created>
  <dcterms:modified xsi:type="dcterms:W3CDTF">2019-10-26T14:04:00Z</dcterms:modified>
</cp:coreProperties>
</file>