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D7E62">
        <w:trPr>
          <w:trHeight w:val="1003"/>
        </w:trPr>
        <w:tc>
          <w:tcPr>
            <w:tcW w:w="954" w:type="pct"/>
            <w:vAlign w:val="center"/>
          </w:tcPr>
          <w:p w:rsidR="00C26748" w:rsidRDefault="00625DAA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رایانه در</w:t>
            </w:r>
            <w:r w:rsidR="002A4807" w:rsidRPr="002A4807">
              <w:rPr>
                <w:rtl/>
                <w:lang w:bidi="fa-IR"/>
              </w:rPr>
              <w:t xml:space="preserve"> تحل</w:t>
            </w:r>
            <w:r w:rsidR="002A4807" w:rsidRPr="002A4807">
              <w:rPr>
                <w:rFonts w:hint="cs"/>
                <w:rtl/>
                <w:lang w:bidi="fa-IR"/>
              </w:rPr>
              <w:t>یل</w:t>
            </w:r>
            <w:r w:rsidR="002A4807" w:rsidRPr="002A4807">
              <w:rPr>
                <w:rtl/>
                <w:lang w:bidi="fa-IR"/>
              </w:rPr>
              <w:t xml:space="preserve"> داده ها</w:t>
            </w:r>
            <w:r w:rsidR="002A4807" w:rsidRPr="002A4807">
              <w:rPr>
                <w:rFonts w:hint="cs"/>
                <w:rtl/>
                <w:lang w:bidi="fa-IR"/>
              </w:rPr>
              <w:t>ی</w:t>
            </w:r>
            <w:r w:rsidR="002A4807" w:rsidRPr="002A4807">
              <w:rPr>
                <w:rtl/>
                <w:lang w:bidi="fa-IR"/>
              </w:rPr>
              <w:t xml:space="preserve"> اجتماع</w:t>
            </w:r>
            <w:r w:rsidR="002A4807" w:rsidRPr="002A4807">
              <w:rPr>
                <w:rFonts w:hint="cs"/>
                <w:rtl/>
                <w:lang w:bidi="fa-IR"/>
              </w:rPr>
              <w:t>ی</w:t>
            </w:r>
            <w:r w:rsidR="002A4807" w:rsidRPr="002A4807">
              <w:rPr>
                <w:rtl/>
                <w:lang w:bidi="fa-IR"/>
              </w:rPr>
              <w:t xml:space="preserve"> و رفتار</w:t>
            </w:r>
            <w:r w:rsidR="002A4807" w:rsidRPr="002A4807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D683B">
              <w:rPr>
                <w:rFonts w:hint="cs"/>
                <w:rtl/>
                <w:lang w:bidi="fa-IR"/>
              </w:rPr>
              <w:t xml:space="preserve"> ارشد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5D282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اسکندری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سه‌شنبه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18</w:t>
            </w:r>
            <w:r w:rsidR="003A5E7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  <w:p w:rsidR="003A5E7E" w:rsidRDefault="003A5E7E" w:rsidP="005D28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D7E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D2821" w:rsidP="00492CB6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D7E62">
        <w:trPr>
          <w:trHeight w:val="474"/>
        </w:trPr>
        <w:tc>
          <w:tcPr>
            <w:tcW w:w="5000" w:type="pct"/>
          </w:tcPr>
          <w:p w:rsidR="00C16AA2" w:rsidRPr="00C44141" w:rsidRDefault="00625DAA" w:rsidP="00625DAA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آمار و تحلیل داده‌های علوم اجتماعی و رفتاری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F42E9">
        <w:trPr>
          <w:trHeight w:val="501"/>
        </w:trPr>
        <w:tc>
          <w:tcPr>
            <w:tcW w:w="5000" w:type="pct"/>
          </w:tcPr>
          <w:p w:rsidR="00C44141" w:rsidRPr="00055FF1" w:rsidRDefault="002A4807" w:rsidP="00A70C11">
            <w:pPr>
              <w:pStyle w:val="ListParagraph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نرم افزار </w:t>
            </w:r>
            <w:r>
              <w:rPr>
                <w:b/>
                <w:bCs/>
                <w:lang w:bidi="fa-IR"/>
              </w:rPr>
              <w:t>SPSS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FF42E9" w:rsidRDefault="00625DAA" w:rsidP="002A4807">
            <w:pPr>
              <w:ind w:left="571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1</w:t>
            </w:r>
            <w:r w:rsidR="00FF42E9">
              <w:rPr>
                <w:rFonts w:cs="B Lotus" w:hint="cs"/>
                <w:sz w:val="24"/>
                <w:rtl/>
                <w:lang w:bidi="fa-IR"/>
              </w:rPr>
              <w:t xml:space="preserve">- </w:t>
            </w:r>
            <w:r w:rsidR="002A4807">
              <w:rPr>
                <w:rFonts w:cs="B Lotus" w:hint="cs"/>
                <w:sz w:val="24"/>
                <w:rtl/>
                <w:lang w:bidi="fa-IR"/>
              </w:rPr>
              <w:t>کارعملی با</w:t>
            </w:r>
            <w:r w:rsidR="002A4807">
              <w:rPr>
                <w:rFonts w:cs="B Lotus"/>
                <w:sz w:val="24"/>
                <w:lang w:bidi="fa-IR"/>
              </w:rPr>
              <w:t xml:space="preserve"> </w:t>
            </w:r>
            <w:r w:rsidR="002A4807">
              <w:rPr>
                <w:rFonts w:cs="B Lotus" w:hint="cs"/>
                <w:sz w:val="24"/>
                <w:rtl/>
                <w:lang w:bidi="fa-IR"/>
              </w:rPr>
              <w:t xml:space="preserve"> نرم افزار </w:t>
            </w:r>
            <w:r w:rsidR="002A4807">
              <w:rPr>
                <w:rFonts w:cs="B Lotus"/>
                <w:sz w:val="24"/>
                <w:lang w:bidi="fa-IR"/>
              </w:rPr>
              <w:t>SPSS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553961" w:rsidP="00FF42E9">
            <w:pPr>
              <w:ind w:firstLine="0"/>
            </w:pPr>
          </w:p>
          <w:p w:rsidR="00FF42E9" w:rsidRPr="003354EE" w:rsidRDefault="002A4807" w:rsidP="000951BF">
            <w:pPr>
              <w:pStyle w:val="ListParagraph"/>
              <w:numPr>
                <w:ilvl w:val="0"/>
                <w:numId w:val="30"/>
              </w:numPr>
              <w:jc w:val="both"/>
              <w:rPr>
                <w:rtl/>
              </w:rPr>
            </w:pPr>
            <w:r w:rsidRPr="002A4807">
              <w:rPr>
                <w:rFonts w:cs="B Lotus"/>
                <w:sz w:val="24"/>
                <w:rtl/>
              </w:rPr>
              <w:t>راهنمای جامع کاربرد</w:t>
            </w:r>
            <w:r w:rsidRPr="002A4807">
              <w:rPr>
                <w:rFonts w:cs="B Lotus"/>
                <w:sz w:val="24"/>
                <w:lang w:bidi="fa-IR"/>
              </w:rPr>
              <w:t xml:space="preserve"> SPSS </w:t>
            </w:r>
            <w:r w:rsidRPr="002A4807">
              <w:rPr>
                <w:rFonts w:cs="B Lotus"/>
                <w:sz w:val="24"/>
                <w:rtl/>
              </w:rPr>
              <w:t>در تحقیقات پیمایشی</w:t>
            </w:r>
            <w:r>
              <w:rPr>
                <w:rFonts w:cs="B Lotus" w:hint="cs"/>
                <w:sz w:val="24"/>
                <w:rtl/>
              </w:rPr>
              <w:t xml:space="preserve">، </w:t>
            </w:r>
            <w:r w:rsidR="000951BF" w:rsidRPr="000951BF">
              <w:rPr>
                <w:rFonts w:cs="B Lotus"/>
                <w:sz w:val="24"/>
                <w:rtl/>
              </w:rPr>
              <w:t>کرم حبیب پور گتابی, رضا صفری شالی</w:t>
            </w:r>
            <w:r w:rsidR="000951BF">
              <w:rPr>
                <w:rFonts w:cs="B Lotus" w:hint="cs"/>
                <w:sz w:val="24"/>
                <w:rtl/>
                <w:lang w:bidi="fa-IR"/>
              </w:rPr>
              <w:t>، انتشارات راهبرد پیمایش، 1397</w:t>
            </w: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951BF">
        <w:trPr>
          <w:trHeight w:val="423"/>
        </w:trPr>
        <w:tc>
          <w:tcPr>
            <w:tcW w:w="5000" w:type="pct"/>
            <w:tcBorders>
              <w:bottom w:val="single" w:sz="4" w:space="0" w:color="auto"/>
            </w:tcBorders>
          </w:tcPr>
          <w:p w:rsidR="00C305A1" w:rsidRPr="000951BF" w:rsidRDefault="000951BF" w:rsidP="00625DAA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هدف</w:t>
            </w:r>
            <w:r>
              <w:rPr>
                <w:rFonts w:hint="cs"/>
                <w:rtl/>
                <w:lang w:bidi="fa-IR"/>
              </w:rPr>
              <w:t xml:space="preserve"> کلی درس</w:t>
            </w:r>
            <w:r w:rsidRPr="002A48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تسلط عملی</w:t>
            </w:r>
            <w:r w:rsidRPr="002A4807">
              <w:rPr>
                <w:rtl/>
                <w:lang w:bidi="fa-IR"/>
              </w:rPr>
              <w:t xml:space="preserve"> دانشجو</w:t>
            </w:r>
            <w:r w:rsidRPr="002A4807">
              <w:rPr>
                <w:rFonts w:hint="cs"/>
                <w:rtl/>
                <w:lang w:bidi="fa-IR"/>
              </w:rPr>
              <w:t>یان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 xml:space="preserve">ه </w:t>
            </w:r>
            <w:r w:rsidRPr="002A4807">
              <w:rPr>
                <w:rtl/>
                <w:lang w:bidi="fa-IR"/>
              </w:rPr>
              <w:t>مفاه</w:t>
            </w:r>
            <w:r w:rsidRPr="002A4807">
              <w:rPr>
                <w:rFonts w:hint="cs"/>
                <w:rtl/>
                <w:lang w:bidi="fa-IR"/>
              </w:rPr>
              <w:t>یم</w:t>
            </w:r>
            <w:r w:rsidRPr="002A4807">
              <w:rPr>
                <w:rtl/>
                <w:lang w:bidi="fa-IR"/>
              </w:rPr>
              <w:t xml:space="preserve"> مرتبط با آمار و تحل</w:t>
            </w:r>
            <w:r w:rsidRPr="002A4807">
              <w:rPr>
                <w:rFonts w:hint="cs"/>
                <w:rtl/>
                <w:lang w:bidi="fa-IR"/>
              </w:rPr>
              <w:t>یل</w:t>
            </w:r>
            <w:r w:rsidRPr="002A4807">
              <w:rPr>
                <w:rtl/>
                <w:lang w:bidi="fa-IR"/>
              </w:rPr>
              <w:t xml:space="preserve"> داده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اجتماع</w:t>
            </w:r>
            <w:r w:rsidRPr="002A4807">
              <w:rPr>
                <w:rFonts w:hint="cs"/>
                <w:rtl/>
                <w:lang w:bidi="fa-IR"/>
              </w:rPr>
              <w:t>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و علوم رفتاری است.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5D2821" w:rsidRPr="005D2821" w:rsidRDefault="000951B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تسلط به انواع آزمونهای آماری</w:t>
            </w:r>
            <w:r w:rsidRPr="000951BF">
              <w:rPr>
                <w:rFonts w:hint="cs"/>
                <w:rtl/>
                <w:lang w:bidi="fa-IR"/>
              </w:rPr>
              <w:t xml:space="preserve"> پارامتری  و ناپارامتری</w:t>
            </w:r>
          </w:p>
          <w:p w:rsidR="00A51E3F" w:rsidRDefault="000951BF" w:rsidP="000951B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تسلط به انواع روشهای آماری چند متغیره</w:t>
            </w:r>
          </w:p>
          <w:p w:rsidR="0006082A" w:rsidRPr="000951BF" w:rsidRDefault="0006082A" w:rsidP="000951B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06082A">
              <w:rPr>
                <w:rFonts w:hint="cs"/>
                <w:rtl/>
                <w:lang w:bidi="fa-IR"/>
              </w:rPr>
              <w:t>نحوه نگارش گزارش انواع روشهای آماری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0951BF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5D2821">
              <w:rPr>
                <w:rFonts w:hint="cs"/>
                <w:rtl/>
                <w:lang w:bidi="fa-IR"/>
              </w:rPr>
              <w:t xml:space="preserve"> نمره آزمون کتبی</w:t>
            </w:r>
          </w:p>
          <w:p w:rsidR="002A636E" w:rsidRPr="000951BF" w:rsidRDefault="000951BF" w:rsidP="000951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آزمون عملی</w:t>
            </w:r>
          </w:p>
        </w:tc>
        <w:tc>
          <w:tcPr>
            <w:tcW w:w="1865" w:type="pct"/>
            <w:vAlign w:val="center"/>
          </w:tcPr>
          <w:p w:rsidR="000951BF" w:rsidRDefault="000951BF" w:rsidP="000951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آزمون کتبی</w:t>
            </w:r>
          </w:p>
          <w:p w:rsidR="002A636E" w:rsidRPr="00A70C11" w:rsidRDefault="000951BF" w:rsidP="000951BF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آزمون عملی</w:t>
            </w:r>
          </w:p>
        </w:tc>
        <w:tc>
          <w:tcPr>
            <w:tcW w:w="1787" w:type="pct"/>
          </w:tcPr>
          <w:p w:rsidR="004D5045" w:rsidRPr="00A70C11" w:rsidRDefault="004D5045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FF42E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farzadth@gmail.com</w:t>
            </w:r>
            <w:hyperlink r:id="rId10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0951BF" w:rsidRDefault="000951BF" w:rsidP="000951BF">
            <w:pPr>
              <w:pStyle w:val="ListParagraph"/>
              <w:numPr>
                <w:ilvl w:val="0"/>
                <w:numId w:val="29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بایستی در مورد تمام روشهای آماری تدریس شده در کلاس یک گزارش براساس فرمتی که مدرس در کلاس ارائه خواهد کرد، بنویسد. به </w:t>
            </w:r>
            <w:r w:rsidR="0006082A">
              <w:rPr>
                <w:rFonts w:hint="cs"/>
                <w:rtl/>
                <w:lang w:bidi="fa-IR"/>
              </w:rPr>
              <w:t>عبارتی دیگر برای هر روش آ</w:t>
            </w:r>
            <w:r>
              <w:rPr>
                <w:rFonts w:hint="cs"/>
                <w:rtl/>
                <w:lang w:bidi="fa-IR"/>
              </w:rPr>
              <w:t>ماری که تدریس می‌گردد لازم است یک گزارش نوشته شود.</w:t>
            </w:r>
          </w:p>
        </w:tc>
      </w:tr>
    </w:tbl>
    <w:p w:rsidR="0020465B" w:rsidRDefault="0020465B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2961"/>
        <w:gridCol w:w="1558"/>
        <w:gridCol w:w="4989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 w:rsidRPr="0020465B">
              <w:rPr>
                <w:rFonts w:hint="cs"/>
                <w:b/>
                <w:bCs/>
                <w:rtl/>
                <w:lang w:bidi="fa-IR"/>
              </w:rPr>
              <w:t>بخش تئوری</w:t>
            </w:r>
            <w:r w:rsidR="0020465B">
              <w:rPr>
                <w:rFonts w:hint="cs"/>
                <w:b/>
                <w:bCs/>
                <w:rtl/>
                <w:lang w:bidi="fa-IR"/>
              </w:rPr>
              <w:t xml:space="preserve"> ندارد</w:t>
            </w:r>
            <w:r w:rsidR="009657AC" w:rsidRPr="0020465B">
              <w:rPr>
                <w:rFonts w:hint="cs"/>
                <w:b/>
                <w:bCs/>
                <w:rtl/>
                <w:lang w:bidi="fa-IR"/>
              </w:rPr>
              <w:t>- 17</w:t>
            </w:r>
            <w:r w:rsidR="009657AC">
              <w:rPr>
                <w:rFonts w:hint="cs"/>
                <w:rtl/>
                <w:lang w:bidi="fa-IR"/>
              </w:rPr>
              <w:t xml:space="preserve"> جلسه دو ساعته</w:t>
            </w:r>
            <w:r w:rsidR="0020465B">
              <w:rPr>
                <w:rFonts w:hint="cs"/>
                <w:rtl/>
                <w:lang w:bidi="fa-IR"/>
              </w:rPr>
              <w:t xml:space="preserve"> عملی</w:t>
            </w:r>
          </w:p>
        </w:tc>
      </w:tr>
      <w:tr w:rsidR="004D4950" w:rsidTr="0020465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13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231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F42E9" w:rsidTr="0020465B">
        <w:trPr>
          <w:trHeight w:val="511"/>
        </w:trPr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72" w:type="pct"/>
          </w:tcPr>
          <w:p w:rsidR="00FF42E9" w:rsidRPr="00FF42E9" w:rsidRDefault="00625DAA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چند متغیره خطی</w:t>
            </w:r>
          </w:p>
        </w:tc>
        <w:tc>
          <w:tcPr>
            <w:tcW w:w="722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FF42E9" w:rsidRDefault="00FF42E9" w:rsidP="00FF4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5DAA" w:rsidTr="0020465B">
        <w:trPr>
          <w:trHeight w:val="834"/>
        </w:trPr>
        <w:tc>
          <w:tcPr>
            <w:tcW w:w="344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72" w:type="pct"/>
          </w:tcPr>
          <w:p w:rsidR="00625DAA" w:rsidRPr="00FF42E9" w:rsidRDefault="00625DAA" w:rsidP="00625DA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چند متغیره خطی</w:t>
            </w:r>
          </w:p>
        </w:tc>
        <w:tc>
          <w:tcPr>
            <w:tcW w:w="722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625DAA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باید </w:t>
            </w:r>
            <w:r w:rsidR="00625DAA">
              <w:rPr>
                <w:rFonts w:hint="cs"/>
                <w:rtl/>
                <w:lang w:bidi="fa-IR"/>
              </w:rPr>
              <w:t xml:space="preserve">یک گزارش عملی درمورد </w:t>
            </w:r>
            <w:r>
              <w:rPr>
                <w:rFonts w:hint="cs"/>
                <w:rtl/>
                <w:lang w:bidi="fa-IR"/>
              </w:rPr>
              <w:t>رگرسیون خطی و نحوه تفسیر آن</w:t>
            </w:r>
            <w:r w:rsidR="00625DAA">
              <w:rPr>
                <w:rFonts w:hint="cs"/>
                <w:rtl/>
                <w:lang w:bidi="fa-IR"/>
              </w:rPr>
              <w:t xml:space="preserve"> با استفا</w:t>
            </w:r>
            <w:bookmarkStart w:id="0" w:name="_GoBack"/>
            <w:bookmarkEnd w:id="0"/>
            <w:r w:rsidR="00625DAA">
              <w:rPr>
                <w:rFonts w:hint="cs"/>
                <w:rtl/>
                <w:lang w:bidi="fa-IR"/>
              </w:rPr>
              <w:t xml:space="preserve">ده از داده‌هایی فرضی تهیه </w:t>
            </w:r>
            <w:r>
              <w:rPr>
                <w:rFonts w:hint="cs"/>
                <w:rtl/>
                <w:lang w:bidi="fa-IR"/>
              </w:rPr>
              <w:t>نماید</w:t>
            </w:r>
          </w:p>
        </w:tc>
        <w:tc>
          <w:tcPr>
            <w:tcW w:w="250" w:type="pct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5DAA" w:rsidTr="0020465B">
        <w:tc>
          <w:tcPr>
            <w:tcW w:w="344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72" w:type="pct"/>
          </w:tcPr>
          <w:p w:rsidR="00625DAA" w:rsidRPr="00FF42E9" w:rsidRDefault="00625DAA" w:rsidP="00625DA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سلسله مراتبی</w:t>
            </w:r>
          </w:p>
        </w:tc>
        <w:tc>
          <w:tcPr>
            <w:tcW w:w="722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5DAA" w:rsidTr="0020465B">
        <w:tc>
          <w:tcPr>
            <w:tcW w:w="344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72" w:type="pct"/>
          </w:tcPr>
          <w:p w:rsidR="00625DAA" w:rsidRPr="00FF42E9" w:rsidRDefault="00625DAA" w:rsidP="00625DA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سلسله مراتبی</w:t>
            </w:r>
          </w:p>
        </w:tc>
        <w:tc>
          <w:tcPr>
            <w:tcW w:w="722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625DAA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باید یک گزارش عملی درمورد رگرسیون </w:t>
            </w:r>
            <w:r>
              <w:rPr>
                <w:rFonts w:hint="cs"/>
                <w:rtl/>
                <w:lang w:bidi="fa-IR"/>
              </w:rPr>
              <w:t>سلسله مراتبی</w:t>
            </w:r>
            <w:r>
              <w:rPr>
                <w:rFonts w:hint="cs"/>
                <w:rtl/>
                <w:lang w:bidi="fa-IR"/>
              </w:rPr>
              <w:t xml:space="preserve"> و نحوه تفسیر آن با استفاده از داده‌هایی فرضی تهیه نماید</w:t>
            </w:r>
          </w:p>
        </w:tc>
        <w:tc>
          <w:tcPr>
            <w:tcW w:w="250" w:type="pct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5DAA" w:rsidTr="0020465B">
        <w:tc>
          <w:tcPr>
            <w:tcW w:w="344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372" w:type="pct"/>
          </w:tcPr>
          <w:p w:rsidR="00625DAA" w:rsidRPr="00FF42E9" w:rsidRDefault="00625DAA" w:rsidP="00625DA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لجستیک</w:t>
            </w:r>
          </w:p>
        </w:tc>
        <w:tc>
          <w:tcPr>
            <w:tcW w:w="722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5DAA" w:rsidTr="0020465B">
        <w:tc>
          <w:tcPr>
            <w:tcW w:w="344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72" w:type="pct"/>
          </w:tcPr>
          <w:p w:rsidR="00625DAA" w:rsidRPr="00FF42E9" w:rsidRDefault="00625DAA" w:rsidP="00625DA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لجستیک</w:t>
            </w:r>
          </w:p>
        </w:tc>
        <w:tc>
          <w:tcPr>
            <w:tcW w:w="722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625DAA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باید یک گزارش عملی درمورد رگرسیون </w:t>
            </w:r>
            <w:r>
              <w:rPr>
                <w:rFonts w:hint="cs"/>
                <w:rtl/>
                <w:lang w:bidi="fa-IR"/>
              </w:rPr>
              <w:t>لجستیک</w:t>
            </w:r>
            <w:r>
              <w:rPr>
                <w:rFonts w:hint="cs"/>
                <w:rtl/>
                <w:lang w:bidi="fa-IR"/>
              </w:rPr>
              <w:t xml:space="preserve"> و نحوه تفسیر آن با استفاده از داده‌هایی فرضی تهیه نماید</w:t>
            </w:r>
          </w:p>
        </w:tc>
        <w:tc>
          <w:tcPr>
            <w:tcW w:w="250" w:type="pct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5DAA" w:rsidTr="0020465B">
        <w:tc>
          <w:tcPr>
            <w:tcW w:w="344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372" w:type="pct"/>
          </w:tcPr>
          <w:p w:rsidR="00625DAA" w:rsidRPr="00FF42E9" w:rsidRDefault="00625DAA" w:rsidP="00625DAA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اسمی</w:t>
            </w:r>
          </w:p>
        </w:tc>
        <w:tc>
          <w:tcPr>
            <w:tcW w:w="722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5DAA" w:rsidRDefault="00625DAA" w:rsidP="00625DA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اسمی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باید یک گزارش عملی درمورد رگرسیون </w:t>
            </w:r>
            <w:r>
              <w:rPr>
                <w:rFonts w:hint="cs"/>
                <w:rtl/>
                <w:lang w:bidi="fa-IR"/>
              </w:rPr>
              <w:t>اسمی</w:t>
            </w:r>
            <w:r>
              <w:rPr>
                <w:rFonts w:hint="cs"/>
                <w:rtl/>
                <w:lang w:bidi="fa-IR"/>
              </w:rPr>
              <w:t xml:space="preserve"> و نحوه تفسیر آن با استفاده از داده‌هایی فرضی تهیه نماید</w:t>
            </w: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تشخیصی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تشخیصی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باید یک گزارش عملی درمورد </w:t>
            </w:r>
            <w:r>
              <w:rPr>
                <w:rFonts w:hint="cs"/>
                <w:rtl/>
                <w:lang w:bidi="fa-IR"/>
              </w:rPr>
              <w:t>تحلیل تشخیصی</w:t>
            </w:r>
            <w:r>
              <w:rPr>
                <w:rFonts w:hint="cs"/>
                <w:rtl/>
                <w:lang w:bidi="fa-IR"/>
              </w:rPr>
              <w:t xml:space="preserve"> و نحوه تفسیر آن با استفاده از داده‌هایی فرضی تهیه نماید</w:t>
            </w: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تحلیل کلاستر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تحلیل کلاستر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تحلیل کلاستر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باید یک گزارش عملی درمورد </w:t>
            </w:r>
            <w:r>
              <w:rPr>
                <w:rFonts w:hint="cs"/>
                <w:rtl/>
                <w:lang w:bidi="fa-IR"/>
              </w:rPr>
              <w:t>تحلیل کلاستر</w:t>
            </w:r>
            <w:r>
              <w:rPr>
                <w:rFonts w:hint="cs"/>
                <w:rtl/>
                <w:lang w:bidi="fa-IR"/>
              </w:rPr>
              <w:t xml:space="preserve"> و نحوه تفسیر آن با استفاده از داده‌هایی فرضی تهیه نماید</w:t>
            </w: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تحلیل عاملی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تحلیل عاملی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تحلیل عاملی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0465B" w:rsidTr="0020465B">
        <w:tc>
          <w:tcPr>
            <w:tcW w:w="344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372" w:type="pct"/>
          </w:tcPr>
          <w:p w:rsidR="0020465B" w:rsidRPr="00FF42E9" w:rsidRDefault="0020465B" w:rsidP="0020465B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تحلیل عاملی</w:t>
            </w:r>
          </w:p>
        </w:tc>
        <w:tc>
          <w:tcPr>
            <w:tcW w:w="72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312" w:type="pct"/>
            <w:vAlign w:val="center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باید یک گزارش عملی درمورد </w:t>
            </w:r>
            <w:r>
              <w:rPr>
                <w:rFonts w:hint="cs"/>
                <w:rtl/>
                <w:lang w:bidi="fa-IR"/>
              </w:rPr>
              <w:t>تحلیل عاملی</w:t>
            </w:r>
            <w:r>
              <w:rPr>
                <w:rFonts w:hint="cs"/>
                <w:rtl/>
                <w:lang w:bidi="fa-IR"/>
              </w:rPr>
              <w:t xml:space="preserve"> و نحوه تفسیر آن با استفاده از داده‌هایی فرضی تهیه نماید</w:t>
            </w:r>
          </w:p>
        </w:tc>
        <w:tc>
          <w:tcPr>
            <w:tcW w:w="250" w:type="pct"/>
          </w:tcPr>
          <w:p w:rsidR="0020465B" w:rsidRDefault="0020465B" w:rsidP="0020465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9657AC" w:rsidRDefault="009657AC" w:rsidP="00914703">
      <w:pPr>
        <w:ind w:firstLine="0"/>
        <w:rPr>
          <w:rtl/>
          <w:lang w:bidi="fa-IR"/>
        </w:rPr>
      </w:pPr>
    </w:p>
    <w:p w:rsidR="009657AC" w:rsidRDefault="009657AC" w:rsidP="00914703">
      <w:pPr>
        <w:ind w:firstLine="0"/>
        <w:rPr>
          <w:rFonts w:hint="cs"/>
          <w:rtl/>
          <w:lang w:bidi="fa-IR"/>
        </w:rPr>
      </w:pPr>
    </w:p>
    <w:sectPr w:rsidR="009657AC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9F" w:rsidRDefault="00841B9F" w:rsidP="00061A9B">
      <w:pPr>
        <w:spacing w:after="0"/>
      </w:pPr>
      <w:r>
        <w:separator/>
      </w:r>
    </w:p>
  </w:endnote>
  <w:endnote w:type="continuationSeparator" w:id="0">
    <w:p w:rsidR="00841B9F" w:rsidRDefault="00841B9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65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9F" w:rsidRDefault="00841B9F" w:rsidP="00061A9B">
      <w:pPr>
        <w:spacing w:after="0"/>
      </w:pPr>
      <w:r>
        <w:separator/>
      </w:r>
    </w:p>
  </w:footnote>
  <w:footnote w:type="continuationSeparator" w:id="0">
    <w:p w:rsidR="00841B9F" w:rsidRDefault="00841B9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366C"/>
    <w:multiLevelType w:val="hybridMultilevel"/>
    <w:tmpl w:val="0E3EB812"/>
    <w:lvl w:ilvl="0" w:tplc="E224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8BD"/>
    <w:multiLevelType w:val="hybridMultilevel"/>
    <w:tmpl w:val="A5BCA9F4"/>
    <w:lvl w:ilvl="0" w:tplc="4CA848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C1BDC"/>
    <w:multiLevelType w:val="hybridMultilevel"/>
    <w:tmpl w:val="CAA6CB76"/>
    <w:lvl w:ilvl="0" w:tplc="6F4E8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7408F"/>
    <w:multiLevelType w:val="hybridMultilevel"/>
    <w:tmpl w:val="C7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AF083C"/>
    <w:multiLevelType w:val="hybridMultilevel"/>
    <w:tmpl w:val="D3E48430"/>
    <w:lvl w:ilvl="0" w:tplc="A052E56A">
      <w:start w:val="1"/>
      <w:numFmt w:val="decimal"/>
      <w:lvlText w:val="%1-"/>
      <w:lvlJc w:val="left"/>
      <w:pPr>
        <w:ind w:left="792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9"/>
  </w:num>
  <w:num w:numId="17">
    <w:abstractNumId w:val="14"/>
  </w:num>
  <w:num w:numId="18">
    <w:abstractNumId w:val="22"/>
  </w:num>
  <w:num w:numId="19">
    <w:abstractNumId w:val="20"/>
  </w:num>
  <w:num w:numId="20">
    <w:abstractNumId w:val="18"/>
  </w:num>
  <w:num w:numId="21">
    <w:abstractNumId w:val="11"/>
  </w:num>
  <w:num w:numId="22">
    <w:abstractNumId w:val="12"/>
  </w:num>
  <w:num w:numId="23">
    <w:abstractNumId w:val="17"/>
  </w:num>
  <w:num w:numId="24">
    <w:abstractNumId w:val="21"/>
  </w:num>
  <w:num w:numId="25">
    <w:abstractNumId w:val="19"/>
  </w:num>
  <w:num w:numId="26">
    <w:abstractNumId w:val="3"/>
  </w:num>
  <w:num w:numId="27">
    <w:abstractNumId w:val="5"/>
  </w:num>
  <w:num w:numId="28">
    <w:abstractNumId w:val="2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5C"/>
    <w:rsid w:val="0001449B"/>
    <w:rsid w:val="00047C80"/>
    <w:rsid w:val="00055FF1"/>
    <w:rsid w:val="0006082A"/>
    <w:rsid w:val="00061A9B"/>
    <w:rsid w:val="00066306"/>
    <w:rsid w:val="00076463"/>
    <w:rsid w:val="000951BF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0465B"/>
    <w:rsid w:val="00211920"/>
    <w:rsid w:val="00232D95"/>
    <w:rsid w:val="00234E30"/>
    <w:rsid w:val="00261C5C"/>
    <w:rsid w:val="00262DF5"/>
    <w:rsid w:val="002A4807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7E62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D0BB3"/>
    <w:rsid w:val="005D2821"/>
    <w:rsid w:val="005D7AAE"/>
    <w:rsid w:val="005F0EF7"/>
    <w:rsid w:val="00623C3F"/>
    <w:rsid w:val="00625DAA"/>
    <w:rsid w:val="006F1DAE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41B9F"/>
    <w:rsid w:val="00853C2F"/>
    <w:rsid w:val="00863C0C"/>
    <w:rsid w:val="0087319C"/>
    <w:rsid w:val="00897957"/>
    <w:rsid w:val="008C3AB5"/>
    <w:rsid w:val="008E0391"/>
    <w:rsid w:val="00914703"/>
    <w:rsid w:val="009657AC"/>
    <w:rsid w:val="0098549E"/>
    <w:rsid w:val="0099014B"/>
    <w:rsid w:val="009C0041"/>
    <w:rsid w:val="009C2719"/>
    <w:rsid w:val="009D3447"/>
    <w:rsid w:val="009D62A0"/>
    <w:rsid w:val="009F0C76"/>
    <w:rsid w:val="009F1DA8"/>
    <w:rsid w:val="00A51E3F"/>
    <w:rsid w:val="00A70C11"/>
    <w:rsid w:val="00AB3C79"/>
    <w:rsid w:val="00AC5599"/>
    <w:rsid w:val="00AD683B"/>
    <w:rsid w:val="00AF4840"/>
    <w:rsid w:val="00B01882"/>
    <w:rsid w:val="00B04501"/>
    <w:rsid w:val="00B17DA6"/>
    <w:rsid w:val="00B53F72"/>
    <w:rsid w:val="00B84CB4"/>
    <w:rsid w:val="00BA374A"/>
    <w:rsid w:val="00BC6F57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1B8E"/>
    <w:rsid w:val="00D45B4E"/>
    <w:rsid w:val="00D50B2B"/>
    <w:rsid w:val="00DA0049"/>
    <w:rsid w:val="00DB0346"/>
    <w:rsid w:val="00E504B7"/>
    <w:rsid w:val="00E760D9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42E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53F8-3716-48EC-9920-73DD677B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</cp:revision>
  <dcterms:created xsi:type="dcterms:W3CDTF">2020-11-03T17:07:00Z</dcterms:created>
  <dcterms:modified xsi:type="dcterms:W3CDTF">2020-11-03T17:07:00Z</dcterms:modified>
</cp:coreProperties>
</file>